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НАЦІОНАЛЬНИЙ УНІВЕРСИТЕТ «ОДЕСЬКА ПОЛІТЕХНІКА»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361"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w:t>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36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Перший проректор </w:t>
        <w:tab/>
        <w:tab/>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2"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Сергій НЕСТЕРЕНКО</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серпня 2024 р.</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36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Розглянуто та схвалено на засіданні </w:t>
        <w:br w:type="textWrapping"/>
        <w:t xml:space="preserve">кафедри англійської філології та перекладу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 1 від 29 серпня 2024 р.</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ПРОГРАМА </w:t>
      </w:r>
      <w:r w:rsidDel="00000000" w:rsidR="00000000" w:rsidRPr="00000000">
        <w:rPr>
          <w:b w:val="1"/>
          <w:sz w:val="24"/>
          <w:szCs w:val="24"/>
          <w:rtl w:val="0"/>
        </w:rPr>
        <w:t xml:space="preserve">ПЕДАГОГІЧНОЇ</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ПРАКТИКИ</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        Спеціальність. Спеціалізація:</w:t>
      </w:r>
    </w:p>
    <w:p w:rsidR="00000000" w:rsidDel="00000000" w:rsidP="00000000" w:rsidRDefault="00000000" w:rsidRPr="00000000" w14:paraId="0000000F">
      <w:pPr>
        <w:spacing w:line="259" w:lineRule="auto"/>
        <w:ind w:firstLine="709"/>
        <w:jc w:val="center"/>
        <w:rPr>
          <w:sz w:val="24"/>
          <w:szCs w:val="24"/>
        </w:rPr>
      </w:pPr>
      <w:r w:rsidDel="00000000" w:rsidR="00000000" w:rsidRPr="00000000">
        <w:rPr>
          <w:sz w:val="24"/>
          <w:szCs w:val="24"/>
          <w:rtl w:val="0"/>
        </w:rPr>
        <w:t xml:space="preserve">035 – Філологія</w:t>
      </w:r>
    </w:p>
    <w:p w:rsidR="00000000" w:rsidDel="00000000" w:rsidP="00000000" w:rsidRDefault="00000000" w:rsidRPr="00000000" w14:paraId="00000010">
      <w:pPr>
        <w:spacing w:line="259" w:lineRule="auto"/>
        <w:ind w:firstLine="709"/>
        <w:jc w:val="center"/>
        <w:rPr>
          <w:sz w:val="24"/>
          <w:szCs w:val="24"/>
        </w:rPr>
      </w:pPr>
      <w:r w:rsidDel="00000000" w:rsidR="00000000" w:rsidRPr="00000000">
        <w:rPr>
          <w:sz w:val="24"/>
          <w:szCs w:val="24"/>
          <w:rtl w:val="0"/>
        </w:rPr>
        <w:t xml:space="preserve">035.041 Германські мови і література(переклад включно) переклад-англійська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Освітні програми: 2024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«ГЕРМАНСЬКІ МОВИ ТА ЛІТЕРАТУРИ (ПЕРЕКЛАД ВКЛЮЧНО),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ПЕРША – АНГЛІЙСЬКА»</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Підрозділ, що забезпечує дисципліну: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Тип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обов’язкова.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Частина підготовки: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професійна.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перший (бакалаврський).</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Обсяг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кредитів ЄКТС.</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Розробник:</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Чепелюк Н.І.., к.педагог.н., доцент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Одеса –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Мета і завдання практики</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Педагогічна підготовка здобувачів є обов’язковим компонентом професійної підготовки; невід’ємною складовою освітньо-професійної програми підготовки фахівців і спрямована на закріплення теоретичних знань здобувачів з психолого-педагогічних та фахових дисциплін, отриманих під час навчання.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Проходження педагогічної підготовки необхідне для здобуття першого (бакалаврського) рівня. Під час педагогічної практики передбачено самостійне проведення уроків та виховних заходів.</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педагогічної практики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застосування набутих за період навчання в університеті теоретичних навичок і вмінь;</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у майбутніх учителів іноземних мов професійних умінь та навичок;</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готовності майбутніх учителів до професійної педагогічної діяльності.</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перевірка на практиці потенційних можливостей здобувача з письмового та усного перекладу.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педагогічної практики здобувачів ІІІ курсу (ОПП 2024)</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професійно-педагогічної спрямованості здобувачів:  активного, емоційно-позитивного та ціннісного ставлення до майбутньої професійної діяльності на посаді вчителя англійської мови; стійкої мотивації на досягнення успіху у майбутній професійній діяльності;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цінності самореалізації та самовдосконалення у майбутній професійній діяльності;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відповідальності за результати своєї професійної діяльності.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Формування цілісних, системно-структурних професійних знань здобувачів: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закріплення, поглиблення та систематизація теоретичних знань в галузі загальної психології, вікової психології, педагогіки, історії педагогіки, педагогічної майстерності, сучасних педагогічних технологій, методики виховної роботи тощо;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закріплення, поглиблення та систематизація знань щодо самоорганізації та самовдосконалення в майбутній професійній діяльності.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3.Формування професійно-творчої самостійності здобувачів: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самостійного планування навчально-виховної роботи;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самостійного планування, підготовки та проведення уроків різних типів;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самостійного планування, підготовки та проведення виховних заходів;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організаційних умінь;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бачити проблемні педагогічні ситуації, виокремлювати їх, перетворювати на педагогічну задачу, самостійно аналізувати та знаходити оптимальні шляхи вирішення;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механізмів творчої діяльності при проведенні уроків та виховних заходів.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4.Формування культури професійно-педагогічного спілкування здобувачів: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реалізації суб’єкт-суб’єктної взаємодії в процесі професійної педагогічної діяльності;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літературного усного та писемного, монологічного й діалогічного мовлення;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розподіляти й концентрувати увагу, діяти в публічній ситуації;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уміння активного слухання;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толерантності.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5.Формування педагогічної рефлексії здобувачів: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аналізу та самоаналізу уроків і виховних заходів;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умінь самодіагностики, самооцінки та само корекції.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Результати навчання</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1. 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3. Організовувати процес свого навчання й самоосвіти.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5. Співпрацювати з колегами, представниками інших культур та релігій, прибічниками різних політичних поглядів тощо.</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14.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18.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 Зміст практики</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Вивчення вимог програми до змісту педагогічної практики і укладання індивідуального плану виконання програми.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Ознайомлення з правилами внутрішнього розпорядку школи, розкладом уроків, режимом дня учнів.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Вивчення питань організації навчально-виховного процесу в школі, основних напрямів її роботи.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Ознайомлення з навчальними програмами із іноземної мови.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Ознайомлення зі змістом, призначенням та правилами заповнення шкільної педагогічної документації (календарно-тематичного плану, плану виховної роботи класного керівника, журналу класу, щоденників учнів тощо).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Ознайомлення з обладнанням та навчально-методичним забезпеченням класу, кабінету, у якому проходить практика.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Здійснення допомоги вчителю у виготовленні дидактичних матеріалів до уроків, у проведенні виховних заходів, надання індивідуальної допомоги учням.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Складання планів-конспектів пробних та залікового уроків.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Самостійне проведення пробних та залікового уроків.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Проведення самоаналізу та самодіагностики залікового уроку, заповнення діагностичної карти самоаналізу уроку.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Укладання звітної документації з виробничої педагогічної практики.</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Здобувач-практикант зобов’язаний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Взяти участь у настановній та звітній конференціях з виробничої педагогічної практики.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Своєчасно прибути на базу практики та систематично відвідувати навчально-виробничу педагогічну практику.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Своєчасно та якісно виконувати всі види робіт, передбачених програмою практики і відповідними інструкціями, старанно готуватися до кожного виду діяльності.</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Бути відповідальним, організованим, дисциплінованим, ввічливим, працьовитим.</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Організовувати свою роботу згідно з вимогами Статуту школи, правилами внутрішнього розпорядку, виконувати розпорядження адміністрації школи та керівників практики.</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Своєчасно здати звітну документацію керівникові практики від кафедри.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Здобувач-практикант має право:</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Отримувати консультації керівників практики від кафедри та бази практики.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Висловлювати пропозиції щодо вдосконалення напрямів підготовки здобувачів до практики, її організації та проведення.</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Брати участь у зборах, нарадах, конференціях та інших заходах навчального закладу, у якому здобувач проходить практику.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Користуватися бібліотекою закладу, у якому здобувач проходить практику.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Відвідувати пробні й залікові уроки, які проводять інші здобувачі практиканти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Керівник практики від кафедри</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Організує проведення інструктажів та консультацій з практики.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Бере участь у проведенні настановної та звітної конференцій.</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Контролює забезпечення раціональних умов праці здобувачів.</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Спостерігає, аналізує та оцінює проведення здобувачами залікових уроків.</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Перевіряє звітну документацію здобувачів.</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Оцінює результати проходження навчальної педагогічної практики.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ЕТАПИ ПЕДАГОГІЧНОЇ ПРАКТИКИ</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Підготовчий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етап педагогічної практики включає в себе вирішення всіх організаційних питань. На цьому етапі представники баз практики знайомляться з її програмою, узгоджують з керівниками практики від університету вимоги до діяльності здобувачів, режиму роботи, форм звітності.</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Проводиться настановна конференція, на якій присутні здобувачі, керівники педагогічної практики від університету та баз практики. Здобувачі ознайомлюються з завданнями та програмою практики, зразками оформлення звітної документації.</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Робочий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етап педагогічної практики включає ознайомлення здобувачів з базами практики, складання кожним практикантом індивідуального плану роботу, практичну діяльність відповідно до плану, планування, підготовку та проведення пробних уроків, консультації з керівниками практики. Протягом робочого етапу здобувач виконує основні завдання педагогічної практики, аналізує та обговорює з керівниками педагогічної практики отримані результати, визначає тему свого виступу на підсумковій конференції.</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етап педагогічної практики включає оформлення здобувачем звітної документації з практики, отримання письмової характеристики (відгуку) з місця проходження педагогічної практики, в яку вноситься оцінка роботи практиканта. Всі звітні матеріали здаються для здійснення контролю керівникові педагогічної практики від університету. Завершує педагогічну практику звітна конференція, на якій здобувачі звітуються про виконання програми педагогічної практики. Здобувачі готують виступи, презентації, виставку стендів, газет, що відображають хід та результати педагогічної практики. Керівники педагогічної практики від університету та баз педагогічної практики підводять підсумки роботи здобувачів, оголошують оцінки, а також зауваження та побажання.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Рекомендації щодо проходження педагогічної практики в умовах</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дистанційної форми навчання</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Індивідуальний план проходження практики відображає заплановані організаційні, практичні та звітні заходи. У плані вказується терміни проведення заходів та робляться відмітки про їх виконання власноруч.</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Під час проходження практики в умовах дистанційної форми навчання здійснюється контроль виконання індивідуального плану як безпосереднім керівником, так і завідувачем кафедри.</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Після завершення практики практикант складає та подає на кафедру погоджений із безпосереднім керівником звіт про її проходження (якщо завідувач кафедри є керівником практики, то звіт не погоджується, а лише затверджується ним).</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Звіт про проходження практики має містити відомості про виконання індивідуального плану практиканта; план-конспекти та методичні розробки занять; відгук-характеристику керівника практики.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Під час педагогічної практики практикант повинен оволодіти основами конструктивно-планувальних, комунікативно-навчальних,організаційних та дослідницьких умінь</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ЗВІТНА ДОКУМЕНТАЦІЯ ПРАКТИКАНТА</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Щоденник педагогічної практики, який відображає роботу здобувача за весь період практики та містить такі розділи:</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відомості про середній загальноосвітній навчальний заклад, у якому проходить педагогічна практика;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індивідуальний план роботи здобувача-практиканта;</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спостереження та аналіз уроків із іноземної мови учителів, які відвідав здобувач (зразок оформлення та структура додається).</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Плани-конспекти двох пробних та одного залікових уроків із іноземної мови, що проводив здобувач (методичні рекомендації щодо підготовки до уроку, орієнтовна схема плану-конспекту та план-конспект уроку додаються).</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Діагностична карта самоаналізу одного залікового уроку, заповнена та підписана здобувачем (схема додається).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Діагностична карта експертної оцінки одного залікового уроку, заповнена та підписана керівником від бази педагогічної практики (вчителем-методистом) (схема додається).</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Відгук керівника від бази педагогічної практики (з рекомендованою оцінкою та печаткою навчального закладу).</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Звіт-самоаналіз здобувача-практиканта, підписаний здобувачем (орієнтована схема додається).</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Презентація (фотоматеріали) проведення уроків.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УСІ ЗВІТНІ МАТЕРІАЛИ ПОДАЮТЬСЯ В ПАПЦІ, що має назву «Документація педагогічної практики». Зразки оформлення звітної документації додаються.</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Iндивідуальні завдання</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Розробка конспектів уроків, проведення уроків з наступним обговоренням і самоаналізом ( 10 конспектів).</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Підготовка й оформлення зразків наочності матеріалів для індивідуальної, диференційної роботи для бази практики.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3.Загальна характеристика місця проходження педагогічної практики (повна назва організації або установи - бази педагогічної практики, організаційна структура цілі діяльності, типу і виду). Здобувачу-практиканту рекомендується: ознайомитися c документами, що дають право здійснювати освітню діяльність;ознайомитись з організацією навчально-виховної роботи в школі, педагогічним процесом; ознайомитись з результатами діяльності школи, звітними документами.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4.«Один день вчителя іноземної мови». Спостереження (відкрите, безпосереднє) діяльності вчителя іноземної мови, результати якого фіксуються в щоденниках педагогічної практики (мета спостереження - фіксування здобувачами функцій вчителя іноземної мови, методів та методики викладацької діяльності, які здійснює вчитель протягом робочого дня). Можливо уявлення фото або відео-звітів.</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5.Написання есе на тему «Мій ідеал вчителя іноземної мови» або «Я - вчитель іноземної мови в школі XXI століття» (мета - творче виклад власних педагогічних цінностей і амбіцій з опорою на вивчений на практиці педагогічний досвід).</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Аналіз та оцінка відповідності навчального процесу вимогам Статуту школи.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7.Спостереження та аналіз 3 уроків іноземної мови досвідчених учителів школи, які відвідав здобувач.</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Вимоги щодо написання та оформлення звіту про педагогічну практику</w:t>
      </w:r>
      <w:r w:rsidDel="00000000" w:rsidR="00000000" w:rsidRPr="00000000">
        <w:rPr>
          <w:rtl w:val="0"/>
        </w:rPr>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 повинен мати титульний аркуш (додаток 1), реферат, зміст, основну частину, висновки, перелік посилань, додатки, відгук керівника практики від підприємства, щоденник практики.</w:t>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Рекомендована структура звіту:</w:t>
      </w:r>
      <w:r w:rsidDel="00000000" w:rsidR="00000000" w:rsidRPr="00000000">
        <w:rPr>
          <w:rtl w:val="0"/>
        </w:rPr>
      </w:r>
    </w:p>
    <w:p w:rsidR="00000000" w:rsidDel="00000000" w:rsidP="00000000" w:rsidRDefault="00000000" w:rsidRPr="00000000" w14:paraId="000000A9">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титульний аркуш (додаток 1);</w:t>
      </w:r>
    </w:p>
    <w:p w:rsidR="00000000" w:rsidDel="00000000" w:rsidP="00000000" w:rsidRDefault="00000000" w:rsidRPr="00000000" w14:paraId="000000A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реферат;</w:t>
      </w:r>
    </w:p>
    <w:p w:rsidR="00000000" w:rsidDel="00000000" w:rsidP="00000000" w:rsidRDefault="00000000" w:rsidRPr="00000000" w14:paraId="000000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 (повинен мати мету роботи);</w:t>
      </w:r>
    </w:p>
    <w:p w:rsidR="00000000" w:rsidDel="00000000" w:rsidP="00000000" w:rsidRDefault="00000000" w:rsidRPr="00000000" w14:paraId="000000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підприємства;</w:t>
      </w:r>
    </w:p>
    <w:p w:rsidR="00000000" w:rsidDel="00000000" w:rsidP="00000000" w:rsidRDefault="00000000" w:rsidRPr="00000000" w14:paraId="000000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індивідуальне завдання;</w:t>
      </w:r>
    </w:p>
    <w:p w:rsidR="00000000" w:rsidDel="00000000" w:rsidP="00000000" w:rsidRDefault="00000000" w:rsidRPr="00000000" w14:paraId="000000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охорона праці навколишнього середовища;</w:t>
      </w:r>
    </w:p>
    <w:p w:rsidR="00000000" w:rsidDel="00000000" w:rsidP="00000000" w:rsidRDefault="00000000" w:rsidRPr="00000000" w14:paraId="000000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висновки;</w:t>
      </w:r>
    </w:p>
    <w:p w:rsidR="00000000" w:rsidDel="00000000" w:rsidP="00000000" w:rsidRDefault="00000000" w:rsidRPr="00000000" w14:paraId="000000B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перелік посилань;</w:t>
      </w:r>
    </w:p>
    <w:p w:rsidR="00000000" w:rsidDel="00000000" w:rsidP="00000000" w:rsidRDefault="00000000" w:rsidRPr="00000000" w14:paraId="000000B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перелік додатків;</w:t>
      </w:r>
    </w:p>
    <w:p w:rsidR="00000000" w:rsidDel="00000000" w:rsidP="00000000" w:rsidRDefault="00000000" w:rsidRPr="00000000" w14:paraId="000000B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щоденник практики (додаток 3).</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Керівник педагогічної практики від підприємства складає відгуки на звіти про педагогічну практику з виробничою характеристикою здобувачів-практикантів, які відображають виконання програми педагогічної практики, відношення здобувачів до роботи, виконання індивідуальних завдань. Підпис керівника на відгуці і титульний сторінці завіряється печаткою підприємства.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Критерії оцінювання рівня навчальних досягнень здобувачів</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Навчальні досягнення здобувачів із педагогічної практики оцінюються за модульно-рейтинговою системою, в основу якої покладено принцип поопераційної звітності, обов’язковості контролю, накопичувальної системи оцінюванння рівня знань, умінь та навичок; розширення кількості підсумкових балів до 100. Систему рейтингових балів для різних видів контролю та порядок їх переведення у національну (4-бальну) та європейську ЄКТС шкалу подано у табл. 1, табл. 2.</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КРИТЕРІЇ ОЦІНЮВАННЯ</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9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6"/>
        <w:gridCol w:w="1951"/>
        <w:tblGridChange w:id="0">
          <w:tblGrid>
            <w:gridCol w:w="8046"/>
            <w:gridCol w:w="1951"/>
          </w:tblGrid>
        </w:tblGridChange>
      </w:tblGrid>
      <w:tr>
        <w:trPr>
          <w:cantSplit w:val="0"/>
          <w:trHeight w:val="172" w:hRule="atLeast"/>
          <w:tblHeader w:val="0"/>
        </w:trPr>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Зміст виконаної роботи здобувачом -практикантом</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Максимальна кількість балів</w:t>
            </w:r>
          </w:p>
        </w:tc>
      </w:tr>
      <w:tr>
        <w:trPr>
          <w:cantSplit w:val="0"/>
          <w:trHeight w:val="284" w:hRule="atLeast"/>
          <w:tblHeader w:val="0"/>
        </w:trPr>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1.Змістовне наповнення індивідуального плану </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r>
      <w:tr>
        <w:trPr>
          <w:cantSplit w:val="0"/>
          <w:tblHeader w:val="0"/>
        </w:trPr>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Звіт про виконану роботу </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r>
      <w:tr>
        <w:trPr>
          <w:cantSplit w:val="0"/>
          <w:tblHeader w:val="0"/>
        </w:trPr>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Змістовне наповнення щоденника </w:t>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Розробка конспектів уроків </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r>
      <w:tr>
        <w:trPr>
          <w:cantSplit w:val="0"/>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Сценарії виховних заходів </w:t>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r>
      <w:tr>
        <w:trPr>
          <w:cantSplit w:val="0"/>
          <w:trHeight w:val="305" w:hRule="atLeast"/>
          <w:tblHeader w:val="0"/>
        </w:trPr>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Якість оформлення звітної документації </w:t>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Захист звіту </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ЗАГАЛЬНА СУМА БАЛІВ</w:t>
            </w: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Порядок проведення захисту звітів</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Після закінчення терміну педагогічної практики здобувачі звітують про виконання програми та індивідуального завдання.</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Формою звітності здобувача за педагогічну практику – є подання та захист звіту про практику з відгуком (характеристикою) керівника педагогічної практики від бази педагогічної практики в друкованому вигляді.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 разом з іншими документами (щоденник, відгук керівника від бази педагогічної практики тощо), подається на рецензування керівнику педагогічної практики від кафедри. Після доопрацювання та остаточного погодження з керівником педагогічної практики звіт в друкованому вигляді подається на захист.</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 має містити відомості про виконання здобувачем усіх розділів програми педагогічної практики та індивідуального завдання, висновки і пропозиції, список використаної літератури тощо. Звіт оформлюється згідно з вимогами, які встановлюються програмою педагогічної практики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 з практики захищається здобувачем перед комісією, призначеною завідувачем випускової кафедри. Комісія приймає звіт у здобувачів на базах педагогічної практики в останні дні її проходження або в університеті після її завершення але не пізніше завершення другого тижня семестру, що наступає після педагогічної практики. Звіт з педагогічної практики приймає керівник практики від кафедри.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результатами звіту проводиться залік з педагогічної практики. Результат заліку (оцінка «зараховано» - «не зараховано») вноситься в заліково-екзаменаційну відомість та до індивідуального плану (залікової книжки) здобувача за підписом голови комісії (керівника педагогічної практики від кафедри. Здобувач, який не виконав програму педагогічної практики без поважних причин, відраховується з університету.</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Якщо програма педагогічної практики не виконана здобувачем з поважної причини, то йому надається можливість проходження педагогічної практики повторно при виконанні умов, визначених кафедрою, за рахунок канікул або в інший вільний від навчання час.</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Здобувачам, які на заліку з педагогічної практики отримали негативну оцінку, за рішенням директора інституту може бути надана можливість повторного проходження педагогічної практики у вільний від навчання час та за власний рахунок.</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результатами захисту звітів з педагогічної практики здобувачами випускова кафедра подає завідувачу звіт про проведення педагогічної практики з пропозиціями щодо удосконалення її організації (додаток 2).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Підсумки педагогічної практики обговорюються на засіданні випускової кафедри, а загальні підсумки педагогічної практики підводяться на засіданні вченої ради інституту не рідше одного разу протягом навчального року.</w:t>
      </w:r>
    </w:p>
    <w:p w:rsidR="00000000" w:rsidDel="00000000" w:rsidP="00000000" w:rsidRDefault="00000000" w:rsidRPr="00000000" w14:paraId="000000D8">
      <w:pPr>
        <w:widowControl w:val="0"/>
        <w:tabs>
          <w:tab w:val="left" w:leader="none" w:pos="9540"/>
        </w:tabs>
        <w:jc w:val="both"/>
        <w:rPr>
          <w:sz w:val="24"/>
          <w:szCs w:val="24"/>
        </w:rPr>
      </w:pPr>
      <w:r w:rsidDel="00000000" w:rsidR="00000000" w:rsidRPr="00000000">
        <w:rPr>
          <w:rtl w:val="0"/>
        </w:rPr>
      </w:r>
    </w:p>
    <w:p w:rsidR="00000000" w:rsidDel="00000000" w:rsidP="00000000" w:rsidRDefault="00000000" w:rsidRPr="00000000" w14:paraId="000000D9">
      <w:pPr>
        <w:widowControl w:val="0"/>
        <w:tabs>
          <w:tab w:val="left" w:leader="none" w:pos="9540"/>
        </w:tabs>
        <w:jc w:val="both"/>
        <w:rPr>
          <w:sz w:val="24"/>
          <w:szCs w:val="24"/>
        </w:rPr>
      </w:pPr>
      <w:r w:rsidDel="00000000" w:rsidR="00000000" w:rsidRPr="00000000">
        <w:rPr>
          <w:rtl w:val="0"/>
        </w:rPr>
      </w:r>
    </w:p>
    <w:p w:rsidR="00000000" w:rsidDel="00000000" w:rsidP="00000000" w:rsidRDefault="00000000" w:rsidRPr="00000000" w14:paraId="000000DA">
      <w:pPr>
        <w:ind w:left="425.19685039370086" w:firstLine="0"/>
        <w:jc w:val="both"/>
        <w:rPr>
          <w:sz w:val="24"/>
          <w:szCs w:val="24"/>
        </w:rPr>
      </w:pPr>
      <w:r w:rsidDel="00000000" w:rsidR="00000000" w:rsidRPr="00000000">
        <w:rPr>
          <w:sz w:val="24"/>
          <w:szCs w:val="24"/>
          <w:rtl w:val="0"/>
        </w:rPr>
        <w:t xml:space="preserve">Розробник</w:t>
        <w:tab/>
        <w:tab/>
        <w:tab/>
        <w:tab/>
        <w:tab/>
        <w:t xml:space="preserve">Наталія ЧЕПЕЛЮК</w:t>
      </w:r>
    </w:p>
    <w:p w:rsidR="00000000" w:rsidDel="00000000" w:rsidP="00000000" w:rsidRDefault="00000000" w:rsidRPr="00000000" w14:paraId="000000DB">
      <w:pPr>
        <w:ind w:left="425.19685039370086" w:firstLine="0"/>
        <w:rPr>
          <w:sz w:val="24"/>
          <w:szCs w:val="24"/>
        </w:rPr>
      </w:pPr>
      <w:r w:rsidDel="00000000" w:rsidR="00000000" w:rsidRPr="00000000">
        <w:rPr>
          <w:rtl w:val="0"/>
        </w:rPr>
      </w:r>
    </w:p>
    <w:p w:rsidR="00000000" w:rsidDel="00000000" w:rsidP="00000000" w:rsidRDefault="00000000" w:rsidRPr="00000000" w14:paraId="000000DC">
      <w:pPr>
        <w:ind w:left="425.19685039370086" w:firstLine="0"/>
        <w:jc w:val="both"/>
        <w:rPr>
          <w:sz w:val="24"/>
          <w:szCs w:val="24"/>
        </w:rPr>
      </w:pPr>
      <w:r w:rsidDel="00000000" w:rsidR="00000000" w:rsidRPr="00000000">
        <w:rPr>
          <w:sz w:val="24"/>
          <w:szCs w:val="24"/>
          <w:rtl w:val="0"/>
        </w:rPr>
        <w:t xml:space="preserve">Погоджено:</w:t>
      </w:r>
    </w:p>
    <w:p w:rsidR="00000000" w:rsidDel="00000000" w:rsidP="00000000" w:rsidRDefault="00000000" w:rsidRPr="00000000" w14:paraId="000000DD">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DE">
      <w:pPr>
        <w:ind w:left="425.19685039370086" w:firstLine="0"/>
        <w:rPr>
          <w:sz w:val="24"/>
          <w:szCs w:val="24"/>
        </w:rPr>
      </w:pPr>
      <w:r w:rsidDel="00000000" w:rsidR="00000000" w:rsidRPr="00000000">
        <w:rPr>
          <w:sz w:val="24"/>
          <w:szCs w:val="24"/>
          <w:rtl w:val="0"/>
        </w:rPr>
        <w:t xml:space="preserve">В.о.завідувача кафедри</w:t>
        <w:tab/>
        <w:tab/>
        <w:tab/>
        <w:tab/>
        <w:t xml:space="preserve">Наталія ЦИМБАЛ</w:t>
        <w:tab/>
      </w:r>
    </w:p>
    <w:p w:rsidR="00000000" w:rsidDel="00000000" w:rsidP="00000000" w:rsidRDefault="00000000" w:rsidRPr="00000000" w14:paraId="000000DF">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E0">
      <w:pPr>
        <w:ind w:left="425.19685039370086" w:firstLine="0"/>
        <w:jc w:val="both"/>
        <w:rPr>
          <w:sz w:val="24"/>
          <w:szCs w:val="24"/>
        </w:rPr>
      </w:pPr>
      <w:r w:rsidDel="00000000" w:rsidR="00000000" w:rsidRPr="00000000">
        <w:rPr>
          <w:sz w:val="24"/>
          <w:szCs w:val="24"/>
          <w:rtl w:val="0"/>
        </w:rPr>
        <w:t xml:space="preserve">Начальник НМВ</w:t>
        <w:tab/>
        <w:tab/>
        <w:tab/>
        <w:tab/>
        <w:tab/>
        <w:t xml:space="preserve">Олександр БОНДАР</w:t>
      </w:r>
    </w:p>
    <w:p w:rsidR="00000000" w:rsidDel="00000000" w:rsidP="00000000" w:rsidRDefault="00000000" w:rsidRPr="00000000" w14:paraId="000000E1">
      <w:pPr>
        <w:jc w:val="both"/>
        <w:rPr>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ЛІТЕРАТУРА</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Нормативні документи: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 України «Про вищу освіту».http://zakon3.rada.gov.ua/laws/show/1556-18</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Закон України «Про освіту».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https://zakon.rada.gov.ua/laws/show/2145-19</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Національна рамка кваліфікацій. Додаток до постанови Кабінету Міністрів України від 23 листопада 2011 р. № 1341 (у редакції від 02.07.2020р.).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https://cutt.ly/enNUUph</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Стандарт вищої освіти за спеціальністю 035 «Філологія» галузі знань 03 «Гуманітарні науки» для першого (бакалаврського) рівня вищої освіти. Наказ МОН України № 869 від 20.06.2019.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https://cutt.ly/bnNUO0U</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5.Професійний стандарт вчителя за професіями «Вчитель початкових класів закладу загальної середньої освіти», «Вчитель закладу загальної середньої освіти». URL: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https://nus.org.ua/wp-content/uploads/2020/12/Nakaz_2736.pdf</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Загальноєвропейські Рекомендації з мовної освіти: вивчення, викладання, оцінювання/ наук. ред. укр. видання д-ра пед. наук, проф. С.Ю. Ніколаєва. К. : Ленвіт, 2003. 273 с</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7.Нова українська школа: концептуальні засади реформування середньої школи URL: http://mon.gov.ua/konczepcziya.pdf</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Квятковська А., Андросович К., Ковальова О., Прокоф'єва О. Особливості навчальної мотивації студентів передвищих фахових та вищих навчальних закладів в умовах сучасних військових конфліктів. Журнал Інноваційної Педагогіки. 2022. № 49 (1). С.1-6 URL: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http://www.innovpedagogy.od.ua/archives/2022/49/part_1/36.pdf</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Михайлюк Л.В. Навчально-методичний посібник з педагогічної практики для здобувачів 4-5 курсів, спеціальність “Англійська мова і література”. Івано-Франківськ, 2019.</w:t>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Педагогічна практика: навчально-методичний посібник для здобувачів ступеня вищої освіти бакалавра, магістра спеціальності «Філологія» освітньо професійних програм «Мова і література (англійська)» К.М. Ружин, О.А. Каніболоцька, Н.О. Надточий. Запоріжжя: ЗНУ, 2019. 106 с. </w:t>
      </w:r>
    </w:p>
    <w:p w:rsidR="00000000" w:rsidDel="00000000" w:rsidP="00000000" w:rsidRDefault="00000000" w:rsidRPr="00000000" w14:paraId="000000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Семеног О.М., Вовк М.П., Дятленко Т.І, Громова Н.В. Фахова практика майбутнього вчителя-філолога: традиції та інновації: навч. посіб. Київ: Талком,2021. 377 с.</w:t>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Реалізація інгегрованих змістових ліній на уроках іноземної мови: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https://drive.google.com/drive/folders/0B3hV9jz_uFaWMVhfZ1RsNldkdTg</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Pohorielova T.Y. Google Сlassroom as a tool for enhancing the individual responsibility of the students under the conditions of distance education / T.Y. Pohorielova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Педагогіка формування творчої особистості у вищій і загальноосвітній школах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зб. наук. пр. Одеса: «Гельветика», 2022. Вип. 85.  С. 155-160.</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http://pedagogy-journal.kpu.zp.ua/archive/2022/85/26.pdf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Іnformation technologies in foreign language teaching / I.S. Hontarenko.   зб. наук. праць – «Інноваційна педагогіка». Вип. 11. Том 1. Одеса.: – «Видавничий дім «Гельветика», 2019.  С. 108-112.</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http://www.innovpedagogy.od.ua/archives/2019/11/part_1/25.pdf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Форма титульного аркушу звіту про практику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НАЦІОНАЛЬНИЙ УНІВЕРСИТЕТ «ОДЕСЬКА ПОЛІТЕХНІКА»</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КАФЕДРА АНГЛІЙСЬКОЇ ФІЛОЛОГІЇ ТА ПЕРЕКЛАДУ</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146"/>
        </w:tabs>
        <w:spacing w:after="0" w:before="0" w:line="312"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ЗВІТ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 ПЕДАГОГИЧНОЇ ПРАКТИКИ</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____________________________________________________________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(назва бази практики)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здобувача групи ___________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(прізвище, ім’я, по-батькові)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Початок практики </w:t>
        <w:tab/>
        <w:t xml:space="preserve">“_” ________  20_ р.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Закінчення практики </w:t>
        <w:tab/>
        <w:t xml:space="preserve">“___” _______ 20_ р.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Керівники практики: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 бази практики   _____________________ /______________________/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(Підпис)</w:t>
        <w:tab/>
        <w:tab/>
        <w:t xml:space="preserve">(Посада, Прізвище та ініціали)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 </w:t>
      </w:r>
      <w:r w:rsidDel="00000000" w:rsidR="00000000" w:rsidRPr="00000000">
        <w:rPr>
          <w:sz w:val="24"/>
          <w:szCs w:val="24"/>
          <w:rtl w:val="0"/>
        </w:rPr>
        <w:t xml:space="preserve">Національного 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ніверситету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Одеська політехніка</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к.пед.н., доцент Чепелюк Н.І. /______________________/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 захищено з оцінкою____________________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(Зараховано / Не зараховано)</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 20 р.</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Одеса</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20__</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Форма звіту кафедри  про результати практики</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ЗВІТ</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 практику здобувачів за 20_ / 20_ н. р.</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Спеціальність  035Філологія</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sz w:val="24"/>
          <w:szCs w:val="24"/>
        </w:rPr>
      </w:pPr>
      <w:r w:rsidDel="00000000" w:rsidR="00000000" w:rsidRPr="00000000">
        <w:rPr>
          <w:sz w:val="24"/>
          <w:szCs w:val="24"/>
          <w:rtl w:val="0"/>
        </w:rPr>
        <w:t xml:space="preserve">Освітньої програми Германські мови та літератури (переклад включно), перша – англійська </w:t>
      </w:r>
    </w:p>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12"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Терміни практики:  </w:t>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12"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курс бакалаврату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Статистичні дані</w:t>
      </w:r>
    </w:p>
    <w:tbl>
      <w:tblPr>
        <w:tblStyle w:val="Table2"/>
        <w:tblW w:w="96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
        <w:gridCol w:w="6752"/>
        <w:gridCol w:w="2127"/>
        <w:tblGridChange w:id="0">
          <w:tblGrid>
            <w:gridCol w:w="801"/>
            <w:gridCol w:w="6752"/>
            <w:gridCol w:w="2127"/>
          </w:tblGrid>
        </w:tblGridChange>
      </w:tblGrid>
      <w:tr>
        <w:trPr>
          <w:cantSplit w:val="0"/>
          <w:trHeight w:val="78" w:hRule="atLeast"/>
          <w:tblHeader w:val="0"/>
        </w:trPr>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з/п</w:t>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Показники</w:t>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3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курс</w:t>
            </w:r>
          </w:p>
        </w:tc>
      </w:tr>
      <w:tr>
        <w:trPr>
          <w:cantSplit w:val="0"/>
          <w:tblHeader w:val="0"/>
        </w:trPr>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здобувачів, направлених  на практику </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баз практики   </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здобувачів, що пройшли практику </w:t>
            </w:r>
          </w:p>
        </w:tc>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них:</w:t>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підприємствах (організаціях, установах) </w:t>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Одеська політехнікі </w:t>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інших регіонах України</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здобувачів, які не пройшли практику </w:t>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Керівників практики від кафедри:</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37" w:hRule="atLeast"/>
          <w:tblHeader w:val="0"/>
        </w:trPr>
        <w:tc>
          <w:tcPr>
            <w:vMerge w:val="continue"/>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т.ч. з вченим  званням </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Програма практики  (рік видання) </w:t>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bl>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Здобувачи, які не пройшли практику</w:t>
      </w:r>
    </w:p>
    <w:tbl>
      <w:tblPr>
        <w:tblStyle w:val="Table3"/>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3685"/>
        <w:gridCol w:w="1135"/>
        <w:gridCol w:w="4110"/>
        <w:tblGridChange w:id="0">
          <w:tblGrid>
            <w:gridCol w:w="851"/>
            <w:gridCol w:w="3685"/>
            <w:gridCol w:w="1135"/>
            <w:gridCol w:w="4110"/>
          </w:tblGrid>
        </w:tblGridChange>
      </w:tblGrid>
      <w:tr>
        <w:trPr>
          <w:cantSplit w:val="0"/>
          <w:tblHeader w:val="0"/>
        </w:trPr>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з/п</w:t>
            </w:r>
          </w:p>
        </w:tc>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База практики</w:t>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Група</w:t>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Прізвище та ініціали</w:t>
            </w:r>
          </w:p>
        </w:tc>
      </w:tr>
      <w:tr>
        <w:trPr>
          <w:cantSplit w:val="0"/>
          <w:tblHeader w:val="0"/>
        </w:trPr>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Висновки та пропозиції</w:t>
      </w:r>
    </w:p>
    <w:tbl>
      <w:tblPr>
        <w:tblStyle w:val="Table4"/>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rPr>
          <w:cantSplit w:val="0"/>
          <w:tblHeader w:val="0"/>
        </w:trPr>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Завідувач кафедри ___________________ _______________________________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(Підпис) </w:t>
        <w:tab/>
        <w:t xml:space="preserve">              (Прізвище, Ініціали)</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 ________ 20 ___ р.</w:t>
      </w:r>
    </w:p>
    <w:sectPr>
      <w:footerReference r:id="rId15" w:type="default"/>
      <w:footerReference r:id="rId16" w:type="even"/>
      <w:pgSz w:h="16838" w:w="11906" w:orient="portrait"/>
      <w:pgMar w:bottom="1134" w:top="1134" w:left="1134"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6"/>
      <w:numFmt w:val="bullet"/>
      <w:lvlText w:val="–"/>
      <w:lvlJc w:val="left"/>
      <w:pPr>
        <w:ind w:left="2160" w:hanging="360"/>
      </w:pPr>
      <w:rPr>
        <w:rFonts w:ascii="Times New Roman" w:cs="Times New Roman" w:eastAsia="Times New Roman" w:hAnsi="Times New Roman"/>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6"/>
      <w:numFmt w:val="bullet"/>
      <w:lvlText w:val="–"/>
      <w:lvlJc w:val="left"/>
      <w:pPr>
        <w:ind w:left="2160" w:hanging="360"/>
      </w:pPr>
      <w:rPr>
        <w:rFonts w:ascii="Times New Roman" w:cs="Times New Roman" w:eastAsia="Times New Roman" w:hAnsi="Times New Roman"/>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ru-RU" w:val="uk-UA"/>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de-DE" w:val="uk-UA"/>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420" w:firstLineChars="-1"/>
      <w:jc w:val="center"/>
      <w:textDirection w:val="btLr"/>
      <w:textAlignment w:val="top"/>
      <w:outlineLvl w:val="1"/>
    </w:pPr>
    <w:rPr>
      <w:b w:val="1"/>
      <w:bCs w:val="1"/>
      <w:w w:val="100"/>
      <w:position w:val="-1"/>
      <w:sz w:val="28"/>
      <w:szCs w:val="28"/>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2"/>
    </w:pPr>
    <w:rPr>
      <w:i w:val="1"/>
      <w:iCs w:val="1"/>
      <w:w w:val="100"/>
      <w:position w:val="-1"/>
      <w:sz w:val="28"/>
      <w:szCs w:val="28"/>
      <w:effect w:val="none"/>
      <w:vertAlign w:val="baseline"/>
      <w:cs w:val="0"/>
      <w:em w:val="none"/>
      <w:lang w:bidi="ar-SA" w:eastAsia="ru-RU" w:val="uk-UA"/>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360" w:leftChars="-1" w:rightChars="0" w:firstLineChars="-1"/>
      <w:jc w:val="center"/>
      <w:textDirection w:val="btLr"/>
      <w:textAlignment w:val="top"/>
      <w:outlineLvl w:val="3"/>
    </w:pPr>
    <w:rPr>
      <w:b w:val="1"/>
      <w:bCs w:val="1"/>
      <w:w w:val="100"/>
      <w:position w:val="-1"/>
      <w:sz w:val="28"/>
      <w:szCs w:val="28"/>
      <w:effect w:val="none"/>
      <w:vertAlign w:val="baseline"/>
      <w:cs w:val="0"/>
      <w:em w:val="none"/>
      <w:lang w:bidi="ar-SA" w:eastAsia="ru-RU" w:val="uk-UA"/>
    </w:rPr>
  </w:style>
  <w:style w:type="paragraph" w:styleId="Заголовок5">
    <w:name w:val="Заголовок 5"/>
    <w:basedOn w:val="Обычный"/>
    <w:next w:val="Обычный"/>
    <w:autoRedefine w:val="0"/>
    <w:hidden w:val="0"/>
    <w:qFormat w:val="0"/>
    <w:pPr>
      <w:keepNext w:val="1"/>
      <w:suppressAutoHyphens w:val="1"/>
      <w:spacing w:line="1" w:lineRule="atLeast"/>
      <w:ind w:left="360" w:leftChars="-1" w:rightChars="0" w:firstLineChars="-1"/>
      <w:jc w:val="center"/>
      <w:textDirection w:val="btLr"/>
      <w:textAlignment w:val="top"/>
      <w:outlineLvl w:val="4"/>
    </w:pPr>
    <w:rPr>
      <w:b w:val="1"/>
      <w:bCs w:val="1"/>
      <w:i w:val="1"/>
      <w:iCs w:val="1"/>
      <w:w w:val="100"/>
      <w:position w:val="-1"/>
      <w:sz w:val="28"/>
      <w:szCs w:val="28"/>
      <w:effect w:val="none"/>
      <w:vertAlign w:val="baseline"/>
      <w:cs w:val="0"/>
      <w:em w:val="none"/>
      <w:lang w:bidi="ar-SA" w:eastAsia="ru-RU" w:val="uk-UA"/>
    </w:rPr>
  </w:style>
  <w:style w:type="paragraph" w:styleId="Заголовок6">
    <w:name w:val="Заголовок 6"/>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5"/>
    </w:pPr>
    <w:rPr>
      <w:b w:val="1"/>
      <w:bCs w:val="1"/>
      <w:w w:val="100"/>
      <w:position w:val="-1"/>
      <w:sz w:val="28"/>
      <w:szCs w:val="28"/>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6"/>
    </w:pPr>
    <w:rPr>
      <w:b w:val="1"/>
      <w:bCs w:val="1"/>
      <w:iCs w:val="1"/>
      <w:w w:val="100"/>
      <w:position w:val="-1"/>
      <w:sz w:val="28"/>
      <w:szCs w:val="28"/>
      <w:effect w:val="none"/>
      <w:vertAlign w:val="baseline"/>
      <w:cs w:val="0"/>
      <w:em w:val="none"/>
      <w:lang w:bidi="ar-SA" w:eastAsia="ru-RU" w:val="uk-UA"/>
    </w:rPr>
  </w:style>
  <w:style w:type="paragraph" w:styleId="Заголовок8">
    <w:name w:val="Заголовок 8"/>
    <w:basedOn w:val="Обычный"/>
    <w:next w:val="Обычный"/>
    <w:autoRedefine w:val="0"/>
    <w:hidden w:val="0"/>
    <w:qFormat w:val="0"/>
    <w:pPr>
      <w:keepNext w:val="1"/>
      <w:suppressAutoHyphens w:val="1"/>
      <w:spacing w:line="360" w:lineRule="auto"/>
      <w:ind w:leftChars="-1" w:rightChars="0" w:firstLineChars="-1"/>
      <w:jc w:val="center"/>
      <w:textDirection w:val="btLr"/>
      <w:textAlignment w:val="top"/>
      <w:outlineLvl w:val="7"/>
    </w:pPr>
    <w:rPr>
      <w:caps w:val="1"/>
      <w:w w:val="100"/>
      <w:position w:val="-1"/>
      <w:sz w:val="32"/>
      <w:szCs w:val="20"/>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keepNext w:val="1"/>
      <w:suppressAutoHyphens w:val="1"/>
      <w:spacing w:line="360" w:lineRule="auto"/>
      <w:ind w:leftChars="-1" w:rightChars="0" w:firstLineChars="-1"/>
      <w:jc w:val="center"/>
      <w:textDirection w:val="btLr"/>
      <w:textAlignment w:val="top"/>
      <w:outlineLvl w:val="8"/>
    </w:pPr>
    <w:rPr>
      <w:b w:val="1"/>
      <w:bCs w:val="1"/>
      <w:w w:val="100"/>
      <w:position w:val="-1"/>
      <w:sz w:val="24"/>
      <w:szCs w:val="28"/>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de-DE" w:val="uk-UA"/>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Chars="-1" w:rightChars="0" w:firstLine="420" w:firstLineChars="-1"/>
      <w:jc w:val="both"/>
      <w:textDirection w:val="btLr"/>
      <w:textAlignment w:val="top"/>
      <w:outlineLvl w:val="0"/>
    </w:pPr>
    <w:rPr>
      <w:w w:val="100"/>
      <w:position w:val="-1"/>
      <w:sz w:val="28"/>
      <w:szCs w:val="28"/>
      <w:effect w:val="none"/>
      <w:vertAlign w:val="baseline"/>
      <w:cs w:val="0"/>
      <w:em w:val="none"/>
      <w:lang w:bidi="ar-SA" w:eastAsia="ru-RU" w:val="uk-UA"/>
    </w:rPr>
  </w:style>
  <w:style w:type="paragraph" w:styleId="Основнойтекст2">
    <w:name w:val="Основной текст 2"/>
    <w:basedOn w:val="Обычный"/>
    <w:next w:val="Основнойтекст2"/>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8"/>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ru-RU" w:val="uk-UA"/>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720" w:leftChars="-1" w:rightChars="0" w:firstLineChars="-1"/>
      <w:jc w:val="both"/>
      <w:textDirection w:val="btLr"/>
      <w:textAlignment w:val="top"/>
      <w:outlineLvl w:val="0"/>
    </w:pPr>
    <w:rPr>
      <w:spacing w:val="26"/>
      <w:w w:val="100"/>
      <w:position w:val="-1"/>
      <w:sz w:val="28"/>
      <w:szCs w:val="28"/>
      <w:effect w:val="none"/>
      <w:vertAlign w:val="baseline"/>
      <w:cs w:val="0"/>
      <w:em w:val="none"/>
      <w:lang w:bidi="ar-SA" w:eastAsia="ru-RU" w:val="uk-UA"/>
    </w:rPr>
  </w:style>
  <w:style w:type="paragraph" w:styleId="Основнойтекст3">
    <w:name w:val="Основной текст 3"/>
    <w:basedOn w:val="Обычный"/>
    <w:next w:val="Основнойтекст3"/>
    <w:autoRedefine w:val="0"/>
    <w:hidden w:val="0"/>
    <w:qFormat w:val="0"/>
    <w:pPr>
      <w:suppressAutoHyphens w:val="1"/>
      <w:spacing w:line="1" w:lineRule="atLeast"/>
      <w:ind w:leftChars="-1" w:rightChars="0" w:firstLineChars="-1"/>
      <w:textDirection w:val="btLr"/>
      <w:textAlignment w:val="top"/>
      <w:outlineLvl w:val="0"/>
    </w:pPr>
    <w:rPr>
      <w:spacing w:val="26"/>
      <w:w w:val="100"/>
      <w:position w:val="-1"/>
      <w:sz w:val="28"/>
      <w:szCs w:val="28"/>
      <w:effect w:val="none"/>
      <w:vertAlign w:val="baseline"/>
      <w:cs w:val="0"/>
      <w:em w:val="none"/>
      <w:lang w:bidi="ar-SA" w:eastAsia="ru-RU" w:val="uk-UA"/>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szCs w:val="28"/>
      <w:effect w:val="none"/>
      <w:vertAlign w:val="baseline"/>
      <w:cs w:val="0"/>
      <w:em w:val="none"/>
      <w:lang w:bidi="ar-SA" w:eastAsia="ru-RU" w:val="uk-UA"/>
    </w:rPr>
  </w:style>
  <w:style w:type="paragraph" w:styleId="Название">
    <w:name w:val="Название"/>
    <w:basedOn w:val="Обычный"/>
    <w:next w:val="Название"/>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4"/>
      <w:szCs w:val="20"/>
      <w:effect w:val="none"/>
      <w:vertAlign w:val="baseline"/>
      <w:cs w:val="0"/>
      <w:em w:val="none"/>
      <w:lang w:bidi="ar-SA" w:eastAsia="ru-RU" w:val="ru-RU"/>
    </w:rPr>
  </w:style>
  <w:style w:type="paragraph" w:styleId="Текст,Знак">
    <w:name w:val="Текст, Знак"/>
    <w:basedOn w:val="Обычный"/>
    <w:next w:val="Текст,Знак"/>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8"/>
      <w:szCs w:val="28"/>
      <w:effect w:val="none"/>
      <w:vertAlign w:val="baseline"/>
      <w:cs w:val="0"/>
      <w:em w:val="none"/>
      <w:lang w:bidi="ar-SA" w:eastAsia="ru-RU" w:val="ru-MD"/>
    </w:rPr>
  </w:style>
  <w:style w:type="character" w:styleId="ТекстЗнак,ЗнакЗнак">
    <w:name w:val="Текст Знак, Знак Знак"/>
    <w:next w:val="ТекстЗнак,ЗнакЗнак"/>
    <w:autoRedefine w:val="0"/>
    <w:hidden w:val="0"/>
    <w:qFormat w:val="0"/>
    <w:rPr>
      <w:rFonts w:ascii="Courier New" w:hAnsi="Courier New"/>
      <w:w w:val="100"/>
      <w:position w:val="-1"/>
      <w:sz w:val="28"/>
      <w:szCs w:val="28"/>
      <w:effect w:val="none"/>
      <w:vertAlign w:val="baseline"/>
      <w:cs w:val="0"/>
      <w:em w:val="none"/>
      <w:lang w:bidi="ar-SA" w:eastAsia="ru-RU" w:val="ru-MD"/>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character" w:styleId="st131">
    <w:name w:val="st131"/>
    <w:next w:val="st131"/>
    <w:autoRedefine w:val="0"/>
    <w:hidden w:val="0"/>
    <w:qFormat w:val="0"/>
    <w:rPr>
      <w:i w:val="1"/>
      <w:iCs w:val="1"/>
      <w:color w:val="0000ff"/>
      <w:w w:val="100"/>
      <w:position w:val="-1"/>
      <w:effect w:val="none"/>
      <w:vertAlign w:val="baseline"/>
      <w:cs w:val="0"/>
      <w:em w:val="none"/>
      <w:lang/>
    </w:rPr>
  </w:style>
  <w:style w:type="character" w:styleId="st46">
    <w:name w:val="st46"/>
    <w:next w:val="st46"/>
    <w:autoRedefine w:val="0"/>
    <w:hidden w:val="0"/>
    <w:qFormat w:val="0"/>
    <w:rPr>
      <w:i w:val="1"/>
      <w:iCs w:val="1"/>
      <w:color w:val="000000"/>
      <w:w w:val="100"/>
      <w:position w:val="-1"/>
      <w:effect w:val="none"/>
      <w:vertAlign w:val="baseline"/>
      <w:cs w:val="0"/>
      <w:em w:val="none"/>
      <w:lang/>
    </w:rPr>
  </w:style>
  <w:style w:type="paragraph" w:styleId="Обычный1">
    <w:name w:val="Обычный1"/>
    <w:basedOn w:val="Обычный"/>
    <w:next w:val="Обычный1"/>
    <w:autoRedefine w:val="0"/>
    <w:hidden w:val="0"/>
    <w:qFormat w:val="0"/>
    <w:pPr>
      <w:suppressAutoHyphens w:val="1"/>
      <w:autoSpaceDE w:val="0"/>
      <w:autoSpaceDN w:val="0"/>
      <w:adjustRightInd w:val="0"/>
      <w:spacing w:line="312" w:lineRule="auto"/>
      <w:ind w:leftChars="-1" w:rightChars="0" w:firstLine="709" w:firstLineChars="-1"/>
      <w:jc w:val="both"/>
      <w:textDirection w:val="btLr"/>
      <w:textAlignment w:val="top"/>
      <w:outlineLvl w:val="0"/>
    </w:pPr>
    <w:rPr>
      <w:w w:val="100"/>
      <w:position w:val="-1"/>
      <w:sz w:val="28"/>
      <w:szCs w:val="28"/>
      <w:effect w:val="none"/>
      <w:vertAlign w:val="baseline"/>
      <w:cs w:val="0"/>
      <w:em w:val="none"/>
      <w:lang w:bidi="ar-SA" w:eastAsia="ru-RU" w:val="ru-RU"/>
    </w:rPr>
  </w:style>
  <w:style w:type="paragraph" w:styleId="BodyText2">
    <w:name w:val="Body Text 2"/>
    <w:basedOn w:val="Обычный"/>
    <w:next w:val="BodyText2"/>
    <w:autoRedefine w:val="0"/>
    <w:hidden w:val="0"/>
    <w:qFormat w:val="0"/>
    <w:pPr>
      <w:suppressAutoHyphens w:val="1"/>
      <w:overflowPunct w:val="0"/>
      <w:autoSpaceDE w:val="0"/>
      <w:autoSpaceDN w:val="0"/>
      <w:adjustRightInd w:val="0"/>
      <w:spacing w:line="1" w:lineRule="atLeast"/>
      <w:ind w:leftChars="-1" w:rightChars="0" w:firstLine="720" w:firstLineChars="-1"/>
      <w:jc w:val="both"/>
      <w:textDirection w:val="btLr"/>
      <w:textAlignment w:val="baseline"/>
      <w:outlineLvl w:val="0"/>
    </w:pPr>
    <w:rPr>
      <w:w w:val="100"/>
      <w:position w:val="-1"/>
      <w:sz w:val="24"/>
      <w:szCs w:val="20"/>
      <w:effect w:val="none"/>
      <w:vertAlign w:val="baseline"/>
      <w:cs w:val="0"/>
      <w:em w:val="none"/>
      <w:lang w:bidi="ar-SA" w:eastAsia="ru-RU" w:val="ru-RU"/>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08"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character" w:styleId="rvts0">
    <w:name w:val="rvts0"/>
    <w:next w:val="rvts0"/>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uk-UA"/>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eastAsia="ru-RU" w:val="uk-UA"/>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nnovpedagogy.od.ua/archives/2022/49/part_1/36.pdf" TargetMode="External"/><Relationship Id="rId10" Type="http://schemas.openxmlformats.org/officeDocument/2006/relationships/hyperlink" Target="https://nus.org.ua/wp-content/uploads/2020/12/Nakaz_2736.pdf" TargetMode="External"/><Relationship Id="rId13" Type="http://schemas.openxmlformats.org/officeDocument/2006/relationships/hyperlink" Target="http://pedagogy-journal.kpu.zp.ua/archive/2022/85/26.pdf" TargetMode="External"/><Relationship Id="rId12" Type="http://schemas.openxmlformats.org/officeDocument/2006/relationships/hyperlink" Target="https://drive.google.com/drive/folders/0B3hV9jz_uFaWMVhfZ1RsNldkdT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tt.ly/bnNUO0U" TargetMode="External"/><Relationship Id="rId15" Type="http://schemas.openxmlformats.org/officeDocument/2006/relationships/footer" Target="footer2.xml"/><Relationship Id="rId14" Type="http://schemas.openxmlformats.org/officeDocument/2006/relationships/hyperlink" Target="http://www.innovpedagogy.od.ua/archives/2019/11/part_1/25.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2145-19" TargetMode="External"/><Relationship Id="rId8" Type="http://schemas.openxmlformats.org/officeDocument/2006/relationships/hyperlink" Target="https://cutt.ly/enNUUp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0BOxIk9HxnoaWGcN/TghZoihng==">CgMxLjAyCGguZ2pkZ3hzOAByITF5SjdHcEhEVER6ZTJfcjZiaEFONWhIYlNmTXFCUWhKVQ==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2021-01-14T02:14:00Z</dcterms:created>
  <dc:creator>47</dc:creator>
</cp:coreProperties>
</file>

<file path=docProps/custom.xml><?xml version="1.0" encoding="utf-8"?>
<Properties xmlns="http://schemas.openxmlformats.org/officeDocument/2006/custom-properties" xmlns:vt="http://schemas.openxmlformats.org/officeDocument/2006/docPropsVTypes"/>
</file>