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53A" w:rsidRPr="00F52A51" w:rsidRDefault="0098704C">
      <w:pPr>
        <w:widowControl w:val="0"/>
        <w:ind w:left="1315" w:right="1318" w:firstLine="926"/>
        <w:rPr>
          <w:color w:val="000000"/>
          <w:lang w:val="uk-UA"/>
        </w:rPr>
      </w:pPr>
      <w:r w:rsidRPr="00F52A51">
        <w:rPr>
          <w:color w:val="000000"/>
          <w:lang w:val="uk-UA"/>
        </w:rPr>
        <w:t>МІНІСТЕРСТВО ОСВІТИ І НАУКИ УКРАЇНИ НАЦІОНАЛЬНИЙ УНІВЕРСИТЕТ «ОДЕСЬКА ПОЛІТЕХНІКА»</w:t>
      </w:r>
    </w:p>
    <w:p w:rsidR="0010053A" w:rsidRPr="00F52A51" w:rsidRDefault="0010053A">
      <w:pPr>
        <w:rPr>
          <w:lang w:val="uk-UA"/>
        </w:rPr>
      </w:pPr>
    </w:p>
    <w:p w:rsidR="0010053A" w:rsidRPr="00F52A51" w:rsidRDefault="0010053A">
      <w:pPr>
        <w:rPr>
          <w:lang w:val="uk-UA"/>
        </w:rPr>
      </w:pPr>
    </w:p>
    <w:p w:rsidR="0010053A" w:rsidRPr="00F52A51" w:rsidRDefault="0010053A">
      <w:pPr>
        <w:spacing w:after="12" w:line="120" w:lineRule="auto"/>
        <w:rPr>
          <w:sz w:val="12"/>
          <w:szCs w:val="12"/>
          <w:lang w:val="uk-UA"/>
        </w:rPr>
      </w:pPr>
    </w:p>
    <w:p w:rsidR="0010053A" w:rsidRPr="00F52A51" w:rsidRDefault="0098704C">
      <w:pPr>
        <w:widowControl w:val="0"/>
        <w:spacing w:line="291" w:lineRule="auto"/>
        <w:ind w:left="5334" w:right="2095"/>
        <w:rPr>
          <w:color w:val="000000"/>
          <w:lang w:val="uk-UA"/>
        </w:rPr>
      </w:pPr>
      <w:r w:rsidRPr="00F52A51">
        <w:rPr>
          <w:color w:val="000000"/>
          <w:lang w:val="uk-UA"/>
        </w:rPr>
        <w:t>ЗАТВЕРДЖУЮ Перший проректор</w:t>
      </w:r>
    </w:p>
    <w:p w:rsidR="0010053A" w:rsidRPr="00F52A51" w:rsidRDefault="0010053A">
      <w:pPr>
        <w:spacing w:after="36"/>
        <w:rPr>
          <w:lang w:val="uk-UA"/>
        </w:rPr>
      </w:pPr>
    </w:p>
    <w:p w:rsidR="0010053A" w:rsidRPr="00F52A51" w:rsidRDefault="0098704C">
      <w:pPr>
        <w:widowControl w:val="0"/>
        <w:spacing w:line="291" w:lineRule="auto"/>
        <w:ind w:left="7086"/>
        <w:jc w:val="right"/>
        <w:rPr>
          <w:color w:val="000000"/>
          <w:lang w:val="uk-UA"/>
        </w:rPr>
      </w:pPr>
      <w:r w:rsidRPr="00F52A51">
        <w:rPr>
          <w:color w:val="000000"/>
          <w:lang w:val="uk-UA"/>
        </w:rPr>
        <w:t xml:space="preserve">Сергій НЕСТЕРЕНКО </w:t>
      </w:r>
      <w:r w:rsidRPr="00F52A51">
        <w:rPr>
          <w:lang w:val="uk-UA"/>
        </w:rPr>
        <w:t>_____________</w:t>
      </w:r>
      <w:r w:rsidRPr="00F52A51">
        <w:rPr>
          <w:color w:val="000000"/>
          <w:lang w:val="uk-UA"/>
        </w:rPr>
        <w:t xml:space="preserve"> 2024 р.</w:t>
      </w:r>
    </w:p>
    <w:p w:rsidR="0010053A" w:rsidRPr="00F52A51" w:rsidRDefault="0010053A">
      <w:pPr>
        <w:spacing w:after="35"/>
        <w:rPr>
          <w:lang w:val="uk-UA"/>
        </w:rPr>
      </w:pPr>
    </w:p>
    <w:p w:rsidR="0010053A" w:rsidRPr="00F52A51" w:rsidRDefault="0098704C">
      <w:pPr>
        <w:widowControl w:val="0"/>
        <w:spacing w:line="225" w:lineRule="auto"/>
        <w:ind w:left="5334" w:right="318"/>
        <w:rPr>
          <w:color w:val="000000"/>
          <w:lang w:val="uk-UA"/>
        </w:rPr>
      </w:pPr>
      <w:r w:rsidRPr="00F52A51">
        <w:rPr>
          <w:color w:val="000000"/>
          <w:lang w:val="uk-UA"/>
        </w:rPr>
        <w:t xml:space="preserve">Розглянуто та схвалено на засіданні кафедри фізичного виховання та спорту. </w:t>
      </w:r>
    </w:p>
    <w:p w:rsidR="0010053A" w:rsidRPr="00F52A51" w:rsidRDefault="0098704C">
      <w:pPr>
        <w:widowControl w:val="0"/>
        <w:spacing w:line="225" w:lineRule="auto"/>
        <w:ind w:left="5334" w:right="318"/>
        <w:rPr>
          <w:color w:val="006FC0"/>
          <w:sz w:val="26"/>
          <w:szCs w:val="26"/>
          <w:vertAlign w:val="superscript"/>
          <w:lang w:val="uk-UA"/>
        </w:rPr>
      </w:pPr>
      <w:r w:rsidRPr="00F52A51">
        <w:rPr>
          <w:color w:val="000000"/>
          <w:lang w:val="uk-UA"/>
        </w:rPr>
        <w:t>Протокол № 1</w:t>
      </w:r>
      <w:r w:rsidRPr="00F52A51">
        <w:rPr>
          <w:color w:val="000000"/>
          <w:sz w:val="26"/>
          <w:szCs w:val="26"/>
          <w:vertAlign w:val="superscript"/>
          <w:lang w:val="uk-UA"/>
        </w:rPr>
        <w:t xml:space="preserve"> </w:t>
      </w:r>
      <w:r w:rsidRPr="00F52A51">
        <w:rPr>
          <w:color w:val="000000"/>
          <w:lang w:val="uk-UA"/>
        </w:rPr>
        <w:t xml:space="preserve">від </w:t>
      </w:r>
      <w:r w:rsidRPr="00F52A51">
        <w:rPr>
          <w:lang w:val="uk-UA"/>
        </w:rPr>
        <w:t xml:space="preserve">26 </w:t>
      </w:r>
      <w:r w:rsidRPr="00F52A51">
        <w:rPr>
          <w:color w:val="000000"/>
          <w:lang w:val="uk-UA"/>
        </w:rPr>
        <w:t>серпня 202</w:t>
      </w:r>
      <w:r w:rsidRPr="00F52A51">
        <w:rPr>
          <w:lang w:val="uk-UA"/>
        </w:rPr>
        <w:t>4 р.</w:t>
      </w:r>
    </w:p>
    <w:p w:rsidR="0010053A" w:rsidRPr="00F52A51" w:rsidRDefault="0010053A">
      <w:pPr>
        <w:rPr>
          <w:sz w:val="40"/>
          <w:szCs w:val="40"/>
          <w:vertAlign w:val="superscript"/>
          <w:lang w:val="uk-UA"/>
        </w:rPr>
      </w:pPr>
    </w:p>
    <w:p w:rsidR="0010053A" w:rsidRPr="00F52A51" w:rsidRDefault="0010053A">
      <w:pPr>
        <w:rPr>
          <w:sz w:val="40"/>
          <w:szCs w:val="40"/>
          <w:vertAlign w:val="superscript"/>
          <w:lang w:val="uk-UA"/>
        </w:rPr>
      </w:pPr>
    </w:p>
    <w:p w:rsidR="0010053A" w:rsidRPr="00F52A51" w:rsidRDefault="0010053A">
      <w:pPr>
        <w:spacing w:after="93"/>
        <w:rPr>
          <w:sz w:val="40"/>
          <w:szCs w:val="40"/>
          <w:vertAlign w:val="superscript"/>
          <w:lang w:val="uk-UA"/>
        </w:rPr>
      </w:pPr>
    </w:p>
    <w:p w:rsidR="0010053A" w:rsidRPr="00F52A51" w:rsidRDefault="0098704C">
      <w:pPr>
        <w:widowControl w:val="0"/>
        <w:jc w:val="center"/>
        <w:rPr>
          <w:b/>
          <w:color w:val="000000"/>
          <w:lang w:val="uk-UA"/>
        </w:rPr>
      </w:pPr>
      <w:r w:rsidRPr="00F52A51">
        <w:rPr>
          <w:b/>
          <w:color w:val="000000"/>
          <w:lang w:val="uk-UA"/>
        </w:rPr>
        <w:t>ПРОГРАМА</w:t>
      </w:r>
    </w:p>
    <w:p w:rsidR="0010053A" w:rsidRPr="00F52A51" w:rsidRDefault="0098704C">
      <w:pPr>
        <w:widowControl w:val="0"/>
        <w:jc w:val="center"/>
        <w:rPr>
          <w:b/>
          <w:color w:val="000000"/>
          <w:lang w:val="uk-UA"/>
        </w:rPr>
      </w:pPr>
      <w:r w:rsidRPr="00F52A51">
        <w:rPr>
          <w:b/>
          <w:color w:val="000000"/>
          <w:lang w:val="uk-UA"/>
        </w:rPr>
        <w:t>«ПЕДАГОГІЧНА ОЗНАЙОМЧО-ФАХОВА ПРАКТИКА» 1.4.1</w:t>
      </w:r>
    </w:p>
    <w:p w:rsidR="0010053A" w:rsidRPr="00F52A51" w:rsidRDefault="0010053A">
      <w:pPr>
        <w:rPr>
          <w:sz w:val="20"/>
          <w:szCs w:val="20"/>
          <w:lang w:val="uk-UA"/>
        </w:rPr>
      </w:pPr>
    </w:p>
    <w:p w:rsidR="0010053A" w:rsidRPr="00F52A51" w:rsidRDefault="0010053A">
      <w:pPr>
        <w:rPr>
          <w:lang w:val="uk-UA"/>
        </w:rPr>
      </w:pPr>
    </w:p>
    <w:p w:rsidR="0010053A" w:rsidRPr="00F52A51" w:rsidRDefault="0010053A">
      <w:pPr>
        <w:rPr>
          <w:lang w:val="uk-UA"/>
        </w:rPr>
      </w:pPr>
    </w:p>
    <w:p w:rsidR="0010053A" w:rsidRPr="00F52A51" w:rsidRDefault="0098704C">
      <w:pPr>
        <w:widowControl w:val="0"/>
        <w:jc w:val="center"/>
        <w:rPr>
          <w:b/>
          <w:color w:val="000000"/>
          <w:lang w:val="uk-UA"/>
        </w:rPr>
      </w:pPr>
      <w:r w:rsidRPr="00F52A51">
        <w:rPr>
          <w:b/>
          <w:color w:val="000000"/>
          <w:lang w:val="uk-UA"/>
        </w:rPr>
        <w:t>Спеціальність:</w:t>
      </w:r>
    </w:p>
    <w:p w:rsidR="0010053A" w:rsidRPr="00F52A51" w:rsidRDefault="0098704C">
      <w:pPr>
        <w:widowControl w:val="0"/>
        <w:jc w:val="center"/>
        <w:rPr>
          <w:color w:val="000000"/>
          <w:lang w:val="uk-UA"/>
        </w:rPr>
      </w:pPr>
      <w:r w:rsidRPr="00F52A51">
        <w:rPr>
          <w:color w:val="000000"/>
          <w:lang w:val="uk-UA"/>
        </w:rPr>
        <w:t>014.11 Середня освіта (Фізична культура)</w:t>
      </w:r>
    </w:p>
    <w:p w:rsidR="0010053A" w:rsidRPr="00F52A51" w:rsidRDefault="0010053A">
      <w:pPr>
        <w:jc w:val="center"/>
        <w:rPr>
          <w:lang w:val="uk-UA"/>
        </w:rPr>
      </w:pPr>
    </w:p>
    <w:p w:rsidR="0010053A" w:rsidRPr="00F52A51" w:rsidRDefault="0098704C">
      <w:pPr>
        <w:widowControl w:val="0"/>
        <w:jc w:val="center"/>
        <w:rPr>
          <w:b/>
          <w:color w:val="000000"/>
          <w:lang w:val="uk-UA"/>
        </w:rPr>
      </w:pPr>
      <w:r w:rsidRPr="00F52A51">
        <w:rPr>
          <w:b/>
          <w:color w:val="000000"/>
          <w:lang w:val="uk-UA"/>
        </w:rPr>
        <w:t>Освітня програма:</w:t>
      </w:r>
    </w:p>
    <w:p w:rsidR="0010053A" w:rsidRPr="00F52A51" w:rsidRDefault="0098704C">
      <w:pPr>
        <w:widowControl w:val="0"/>
        <w:jc w:val="center"/>
        <w:rPr>
          <w:color w:val="000000"/>
          <w:lang w:val="uk-UA"/>
        </w:rPr>
      </w:pPr>
      <w:r w:rsidRPr="00F52A51">
        <w:rPr>
          <w:color w:val="000000"/>
          <w:lang w:val="uk-UA"/>
        </w:rPr>
        <w:t>«Фізична культура»</w:t>
      </w:r>
    </w:p>
    <w:p w:rsidR="0010053A" w:rsidRPr="00F52A51" w:rsidRDefault="0010053A">
      <w:pPr>
        <w:jc w:val="center"/>
        <w:rPr>
          <w:color w:val="000000"/>
          <w:lang w:val="uk-UA"/>
        </w:rPr>
      </w:pPr>
    </w:p>
    <w:p w:rsidR="0010053A" w:rsidRPr="00F52A51" w:rsidRDefault="0098704C">
      <w:pPr>
        <w:widowControl w:val="0"/>
        <w:jc w:val="center"/>
        <w:rPr>
          <w:b/>
          <w:color w:val="000000"/>
          <w:lang w:val="uk-UA"/>
        </w:rPr>
      </w:pPr>
      <w:r w:rsidRPr="00F52A51">
        <w:rPr>
          <w:b/>
          <w:color w:val="000000"/>
          <w:lang w:val="uk-UA"/>
        </w:rPr>
        <w:t>Підрозділ, що забезпечує дисципліну:</w:t>
      </w:r>
    </w:p>
    <w:p w:rsidR="0010053A" w:rsidRPr="00F52A51" w:rsidRDefault="0098704C">
      <w:pPr>
        <w:widowControl w:val="0"/>
        <w:jc w:val="center"/>
        <w:rPr>
          <w:color w:val="000000"/>
          <w:lang w:val="uk-UA"/>
        </w:rPr>
      </w:pPr>
      <w:r w:rsidRPr="00F52A51">
        <w:rPr>
          <w:color w:val="000000"/>
          <w:lang w:val="uk-UA"/>
        </w:rPr>
        <w:t>кафедра фізичного виховання та спорту</w:t>
      </w:r>
    </w:p>
    <w:p w:rsidR="0010053A" w:rsidRPr="00F52A51" w:rsidRDefault="0010053A">
      <w:pPr>
        <w:jc w:val="center"/>
        <w:rPr>
          <w:lang w:val="uk-UA"/>
        </w:rPr>
      </w:pPr>
    </w:p>
    <w:p w:rsidR="0010053A" w:rsidRPr="00F52A51" w:rsidRDefault="0098704C">
      <w:pPr>
        <w:widowControl w:val="0"/>
        <w:jc w:val="center"/>
        <w:rPr>
          <w:color w:val="000000"/>
          <w:lang w:val="uk-UA"/>
        </w:rPr>
      </w:pPr>
      <w:r w:rsidRPr="00F52A51">
        <w:rPr>
          <w:b/>
          <w:color w:val="000000"/>
          <w:lang w:val="uk-UA"/>
        </w:rPr>
        <w:t xml:space="preserve">Тип навчальної дисципліни: </w:t>
      </w:r>
      <w:r w:rsidRPr="00F52A51">
        <w:rPr>
          <w:color w:val="000000"/>
          <w:lang w:val="uk-UA"/>
        </w:rPr>
        <w:t>обов’язкова</w:t>
      </w:r>
    </w:p>
    <w:p w:rsidR="0010053A" w:rsidRPr="00F52A51" w:rsidRDefault="0010053A">
      <w:pPr>
        <w:jc w:val="center"/>
        <w:rPr>
          <w:lang w:val="uk-UA"/>
        </w:rPr>
      </w:pPr>
    </w:p>
    <w:p w:rsidR="0010053A" w:rsidRPr="00F52A51" w:rsidRDefault="0098704C">
      <w:pPr>
        <w:widowControl w:val="0"/>
        <w:jc w:val="center"/>
        <w:rPr>
          <w:color w:val="000000"/>
          <w:lang w:val="uk-UA"/>
        </w:rPr>
      </w:pPr>
      <w:r w:rsidRPr="00F52A51">
        <w:rPr>
          <w:b/>
          <w:color w:val="000000"/>
          <w:lang w:val="uk-UA"/>
        </w:rPr>
        <w:t xml:space="preserve">Частина підготовки: </w:t>
      </w:r>
      <w:r w:rsidRPr="00F52A51">
        <w:rPr>
          <w:color w:val="000000"/>
          <w:lang w:val="uk-UA"/>
        </w:rPr>
        <w:t>професійна</w:t>
      </w:r>
    </w:p>
    <w:p w:rsidR="0010053A" w:rsidRPr="00F52A51" w:rsidRDefault="0010053A">
      <w:pPr>
        <w:jc w:val="center"/>
        <w:rPr>
          <w:lang w:val="uk-UA"/>
        </w:rPr>
      </w:pPr>
    </w:p>
    <w:p w:rsidR="0010053A" w:rsidRPr="00F52A51" w:rsidRDefault="0098704C">
      <w:pPr>
        <w:widowControl w:val="0"/>
        <w:jc w:val="center"/>
        <w:rPr>
          <w:b/>
          <w:color w:val="000000"/>
          <w:lang w:val="uk-UA"/>
        </w:rPr>
      </w:pPr>
      <w:r w:rsidRPr="00F52A51">
        <w:rPr>
          <w:b/>
          <w:color w:val="000000"/>
          <w:lang w:val="uk-UA"/>
        </w:rPr>
        <w:t>Рівень вищої освіти:</w:t>
      </w:r>
    </w:p>
    <w:p w:rsidR="0010053A" w:rsidRPr="00F52A51" w:rsidRDefault="0098704C">
      <w:pPr>
        <w:widowControl w:val="0"/>
        <w:jc w:val="center"/>
        <w:rPr>
          <w:color w:val="000000"/>
          <w:lang w:val="uk-UA"/>
        </w:rPr>
      </w:pPr>
      <w:r w:rsidRPr="00F52A51">
        <w:rPr>
          <w:lang w:val="uk-UA"/>
        </w:rPr>
        <w:t>перший</w:t>
      </w:r>
      <w:r w:rsidRPr="00F52A51">
        <w:rPr>
          <w:color w:val="000000"/>
          <w:lang w:val="uk-UA"/>
        </w:rPr>
        <w:t xml:space="preserve"> (бакалаврський)</w:t>
      </w:r>
    </w:p>
    <w:p w:rsidR="0010053A" w:rsidRPr="00F52A51" w:rsidRDefault="0010053A">
      <w:pPr>
        <w:jc w:val="center"/>
        <w:rPr>
          <w:lang w:val="uk-UA"/>
        </w:rPr>
      </w:pPr>
    </w:p>
    <w:p w:rsidR="0010053A" w:rsidRPr="00F52A51" w:rsidRDefault="0098704C">
      <w:pPr>
        <w:widowControl w:val="0"/>
        <w:jc w:val="center"/>
        <w:rPr>
          <w:b/>
          <w:color w:val="000000"/>
          <w:lang w:val="uk-UA"/>
        </w:rPr>
      </w:pPr>
      <w:r w:rsidRPr="00F52A51">
        <w:rPr>
          <w:b/>
          <w:color w:val="000000"/>
          <w:lang w:val="uk-UA"/>
        </w:rPr>
        <w:t>Обсяг навчальної дисципліни:</w:t>
      </w:r>
    </w:p>
    <w:p w:rsidR="0010053A" w:rsidRPr="00F52A51" w:rsidRDefault="0098704C">
      <w:pPr>
        <w:widowControl w:val="0"/>
        <w:jc w:val="center"/>
        <w:rPr>
          <w:b/>
          <w:color w:val="000000"/>
          <w:lang w:val="uk-UA"/>
        </w:rPr>
      </w:pPr>
      <w:r w:rsidRPr="00F52A51">
        <w:rPr>
          <w:color w:val="000000"/>
          <w:lang w:val="uk-UA"/>
        </w:rPr>
        <w:t>3,0 кредитів ЄКТС</w:t>
      </w:r>
    </w:p>
    <w:p w:rsidR="0010053A" w:rsidRPr="00F52A51" w:rsidRDefault="0010053A">
      <w:pPr>
        <w:widowControl w:val="0"/>
        <w:spacing w:line="225" w:lineRule="auto"/>
        <w:ind w:left="3464" w:right="3024" w:hanging="441"/>
        <w:rPr>
          <w:color w:val="000000"/>
          <w:lang w:val="uk-UA"/>
        </w:rPr>
      </w:pPr>
    </w:p>
    <w:p w:rsidR="0010053A" w:rsidRPr="00F52A51" w:rsidRDefault="0010053A">
      <w:pPr>
        <w:spacing w:after="53"/>
        <w:rPr>
          <w:lang w:val="uk-UA"/>
        </w:rPr>
      </w:pPr>
    </w:p>
    <w:p w:rsidR="0010053A" w:rsidRPr="00F52A51" w:rsidRDefault="0098704C">
      <w:pPr>
        <w:widowControl w:val="0"/>
        <w:spacing w:line="225" w:lineRule="auto"/>
        <w:ind w:left="4078" w:right="-20"/>
        <w:rPr>
          <w:b/>
          <w:color w:val="000000"/>
          <w:lang w:val="uk-UA"/>
        </w:rPr>
      </w:pPr>
      <w:r w:rsidRPr="00F52A51">
        <w:rPr>
          <w:b/>
          <w:color w:val="000000"/>
          <w:lang w:val="uk-UA"/>
        </w:rPr>
        <w:t>Розробник:</w:t>
      </w:r>
    </w:p>
    <w:p w:rsidR="0010053A" w:rsidRPr="00F52A51" w:rsidRDefault="0098704C">
      <w:pPr>
        <w:widowControl w:val="0"/>
        <w:spacing w:line="225" w:lineRule="auto"/>
        <w:ind w:left="2557" w:right="-20"/>
        <w:rPr>
          <w:color w:val="000000"/>
          <w:lang w:val="uk-UA"/>
        </w:rPr>
      </w:pPr>
      <w:proofErr w:type="spellStart"/>
      <w:r w:rsidRPr="00F52A51">
        <w:rPr>
          <w:color w:val="000000"/>
          <w:lang w:val="uk-UA"/>
        </w:rPr>
        <w:t>Кокотєєва</w:t>
      </w:r>
      <w:proofErr w:type="spellEnd"/>
      <w:r w:rsidRPr="00F52A51">
        <w:rPr>
          <w:color w:val="000000"/>
          <w:lang w:val="uk-UA"/>
        </w:rPr>
        <w:t xml:space="preserve"> Анастасія Сергіївна , </w:t>
      </w:r>
      <w:proofErr w:type="spellStart"/>
      <w:r w:rsidRPr="00F52A51">
        <w:rPr>
          <w:color w:val="000000"/>
          <w:lang w:val="uk-UA"/>
        </w:rPr>
        <w:t>ст.викладач</w:t>
      </w:r>
      <w:proofErr w:type="spellEnd"/>
    </w:p>
    <w:p w:rsidR="0010053A" w:rsidRPr="00F52A51" w:rsidRDefault="0010053A">
      <w:pPr>
        <w:spacing w:after="76"/>
        <w:rPr>
          <w:lang w:val="uk-UA"/>
        </w:rPr>
      </w:pPr>
    </w:p>
    <w:p w:rsidR="0010053A" w:rsidRPr="00F52A51" w:rsidRDefault="0098704C">
      <w:pPr>
        <w:widowControl w:val="0"/>
        <w:ind w:left="3994" w:right="-20"/>
        <w:rPr>
          <w:color w:val="006FC0"/>
          <w:sz w:val="26"/>
          <w:szCs w:val="26"/>
          <w:vertAlign w:val="superscript"/>
          <w:lang w:val="uk-UA"/>
        </w:rPr>
        <w:sectPr w:rsidR="0010053A" w:rsidRPr="00F52A51">
          <w:pgSz w:w="11908" w:h="16833"/>
          <w:pgMar w:top="719" w:right="845" w:bottom="0" w:left="1615" w:header="0" w:footer="0" w:gutter="0"/>
          <w:pgNumType w:start="1"/>
          <w:cols w:space="720"/>
        </w:sectPr>
      </w:pPr>
      <w:r w:rsidRPr="00F52A51">
        <w:rPr>
          <w:color w:val="000000"/>
          <w:lang w:val="uk-UA"/>
        </w:rPr>
        <w:t>Одеса – 2024</w:t>
      </w:r>
    </w:p>
    <w:p w:rsidR="0010053A" w:rsidRPr="00F52A51" w:rsidRDefault="0098704C">
      <w:pPr>
        <w:jc w:val="center"/>
        <w:rPr>
          <w:b/>
          <w:lang w:val="uk-UA"/>
        </w:rPr>
      </w:pPr>
      <w:r w:rsidRPr="00F52A51">
        <w:rPr>
          <w:b/>
          <w:lang w:val="uk-UA"/>
        </w:rPr>
        <w:lastRenderedPageBreak/>
        <w:t>1. ПОЯСНЮВАЛЬНА ЗАПИСКА</w:t>
      </w:r>
    </w:p>
    <w:p w:rsidR="0010053A" w:rsidRPr="00F52A51" w:rsidRDefault="0010053A">
      <w:pPr>
        <w:ind w:firstLine="709"/>
        <w:jc w:val="both"/>
        <w:rPr>
          <w:color w:val="000000"/>
          <w:lang w:val="uk-UA"/>
        </w:rPr>
      </w:pPr>
    </w:p>
    <w:p w:rsidR="0010053A" w:rsidRPr="00F52A51" w:rsidRDefault="0098704C">
      <w:pPr>
        <w:ind w:firstLine="709"/>
        <w:jc w:val="both"/>
        <w:rPr>
          <w:lang w:val="uk-UA"/>
        </w:rPr>
      </w:pPr>
      <w:r w:rsidRPr="00F52A51">
        <w:rPr>
          <w:color w:val="000000"/>
          <w:lang w:val="uk-UA"/>
        </w:rPr>
        <w:t xml:space="preserve">Організація практики здійснюється згідно «Положення про проведення практичної підготовки» https://op.edu.ua/document/2304. Для здобувачів вищої освіти першого (бакалаврського) рівня предметної спеціальності 014.11 Середня освіти (Фізична культура) заплановано три види практики: педагогічна ознайомчо-фахова практика; педагогічна практика в закладах середньої освіти; педагогічна практика в дитячих оздоровчих закладах. Передбачено підписання двосторонніх договорів із закладами проходження педагогічної практики здобувачів з узгодженням планів проходження </w:t>
      </w:r>
      <w:r w:rsidRPr="00F52A51">
        <w:rPr>
          <w:lang w:val="uk-UA"/>
        </w:rPr>
        <w:t xml:space="preserve">педагогічної </w:t>
      </w:r>
      <w:r w:rsidRPr="00F52A51">
        <w:rPr>
          <w:color w:val="000000"/>
          <w:lang w:val="uk-UA"/>
        </w:rPr>
        <w:t xml:space="preserve">практики, отримання необхідних даних та результатів, з наступним оцінюванням звіту керівником </w:t>
      </w:r>
      <w:r w:rsidRPr="00F52A51">
        <w:rPr>
          <w:lang w:val="uk-UA"/>
        </w:rPr>
        <w:t>педагогічної практики</w:t>
      </w:r>
      <w:r w:rsidRPr="00F52A51">
        <w:rPr>
          <w:color w:val="000000"/>
          <w:lang w:val="uk-UA"/>
        </w:rPr>
        <w:t xml:space="preserve"> від закладу освіти та кафедри. В програмі враховано інтереси здобувача, особливості діяльності баз </w:t>
      </w:r>
      <w:r w:rsidRPr="00F52A51">
        <w:rPr>
          <w:lang w:val="uk-UA"/>
        </w:rPr>
        <w:t xml:space="preserve">педагогічної </w:t>
      </w:r>
      <w:r w:rsidRPr="00F52A51">
        <w:rPr>
          <w:color w:val="000000"/>
          <w:lang w:val="uk-UA"/>
        </w:rPr>
        <w:t xml:space="preserve">практики та потенційних роботодавців. Передбачена можливість дистанційного проходження педагогічної практики у зв’язку з обмеженнями, пов’язаними із запровадженням обмежувальних заходів через воєнний стан. </w:t>
      </w:r>
      <w:r w:rsidRPr="00F52A51">
        <w:rPr>
          <w:lang w:val="uk-UA"/>
        </w:rPr>
        <w:t xml:space="preserve"> </w:t>
      </w:r>
    </w:p>
    <w:p w:rsidR="0010053A" w:rsidRPr="00F52A51" w:rsidRDefault="0098704C">
      <w:pPr>
        <w:tabs>
          <w:tab w:val="left" w:pos="4450"/>
        </w:tabs>
        <w:ind w:firstLine="709"/>
        <w:jc w:val="both"/>
        <w:rPr>
          <w:lang w:val="uk-UA"/>
        </w:rPr>
      </w:pPr>
      <w:r w:rsidRPr="00F52A51">
        <w:rPr>
          <w:lang w:val="uk-UA"/>
        </w:rPr>
        <w:t xml:space="preserve">Здобувачі під час проходження педагогічної практики повинні навчатися самостійно вирішувати типові задачі, які притаманні видам діяльності, відповідно до посад, на яких може працювати випускник закладу вищої освіти, самостійно навчатися здійснювати пошук потрібної інформації, аналізувати її, виявляти основні фактори, що обумовлюють ефективність процесу фізичного виховання, пояснювати їх, пропонувати науково обґрунтовані висновки та пропозиції щодо підвищення ефективності навчально-виховного процесу. </w:t>
      </w:r>
    </w:p>
    <w:p w:rsidR="0010053A" w:rsidRPr="00F52A51" w:rsidRDefault="0098704C">
      <w:pPr>
        <w:tabs>
          <w:tab w:val="left" w:pos="4450"/>
        </w:tabs>
        <w:ind w:firstLine="709"/>
        <w:jc w:val="both"/>
        <w:rPr>
          <w:highlight w:val="white"/>
          <w:lang w:val="uk-UA"/>
        </w:rPr>
      </w:pPr>
      <w:r w:rsidRPr="00F52A51">
        <w:rPr>
          <w:lang w:val="uk-UA"/>
        </w:rPr>
        <w:t>Одним із головних етапів у педагогічній практиці є ознайомлення здобувачів з функціональними обов’язками службових осіб з профілю професійної діяльності, їх функціями, правами та обов’язками у закладах шкільної та позашкільної освіти: здобуття професійних навичок на посадах, відповідно до фахового спрямування та освітньо-кваліфікаційного рівня, технології виконання основних організаційно-технологічних процесів.</w:t>
      </w:r>
      <w:r w:rsidRPr="00F52A51">
        <w:rPr>
          <w:highlight w:val="white"/>
          <w:lang w:val="uk-UA"/>
        </w:rPr>
        <w:t xml:space="preserve"> </w:t>
      </w:r>
    </w:p>
    <w:p w:rsidR="0010053A" w:rsidRPr="00F52A51" w:rsidRDefault="0098704C">
      <w:pPr>
        <w:ind w:firstLine="709"/>
        <w:jc w:val="both"/>
        <w:rPr>
          <w:b/>
          <w:lang w:val="uk-UA"/>
        </w:rPr>
      </w:pPr>
      <w:r w:rsidRPr="00F52A51">
        <w:rPr>
          <w:b/>
          <w:lang w:val="uk-UA"/>
        </w:rPr>
        <w:t>Мета:</w:t>
      </w:r>
      <w:r w:rsidRPr="00F52A51">
        <w:rPr>
          <w:lang w:val="uk-UA"/>
        </w:rPr>
        <w:t xml:space="preserve"> поглиблення та закріплення здобувачами теоретичних знань і набуття необхідних практичних навичок та досвіду роботи в сфері фізичної культури, опанування організаційно-технологічними процесами, що відбуваються в закладах освіти; набуття професійних умінь і навичок для прийняття самостійних рішень під час конкретних ситуацій, які виникають в непередбачуваних ситуаціях.</w:t>
      </w:r>
      <w:r w:rsidRPr="00F52A51">
        <w:rPr>
          <w:b/>
          <w:lang w:val="uk-UA"/>
        </w:rPr>
        <w:t xml:space="preserve"> </w:t>
      </w:r>
    </w:p>
    <w:p w:rsidR="0010053A" w:rsidRPr="00F52A51" w:rsidRDefault="0098704C">
      <w:pPr>
        <w:ind w:firstLine="709"/>
        <w:jc w:val="both"/>
        <w:rPr>
          <w:b/>
          <w:lang w:val="uk-UA"/>
        </w:rPr>
      </w:pPr>
      <w:r w:rsidRPr="00F52A51">
        <w:rPr>
          <w:b/>
          <w:lang w:val="uk-UA"/>
        </w:rPr>
        <w:t xml:space="preserve">Завдання: </w:t>
      </w:r>
      <w:r w:rsidRPr="00F52A51">
        <w:rPr>
          <w:lang w:val="uk-UA"/>
        </w:rPr>
        <w:t xml:space="preserve">поглибити та закріпити теоретичні знання, отримані здобувачами при вивченні навчальних дисциплін для роботи в закладах шкільної і позашкільної освіти; ознайомити здобувачів з функціональними обов’язками службових осіб з профілю професійної діяльності, їх функціями, правами та обов’язками; здобуття професійних навичок на посадах, відповідно до фахового спрямування та освітньо-кваліфікаційного рівня, технології виконання основних організаційних процесів, які здійснюються під час проведення урочних і неурочних форм занять з фізичної культури. </w:t>
      </w:r>
    </w:p>
    <w:p w:rsidR="0010053A" w:rsidRPr="00F52A51" w:rsidRDefault="0098704C">
      <w:pPr>
        <w:tabs>
          <w:tab w:val="left" w:pos="284"/>
          <w:tab w:val="left" w:pos="567"/>
        </w:tabs>
        <w:ind w:firstLine="709"/>
        <w:jc w:val="both"/>
        <w:rPr>
          <w:highlight w:val="white"/>
          <w:lang w:val="uk-UA"/>
        </w:rPr>
      </w:pPr>
      <w:r w:rsidRPr="00F52A51">
        <w:rPr>
          <w:b/>
          <w:lang w:val="uk-UA"/>
        </w:rPr>
        <w:t>Міждисциплінарні зв’язки:</w:t>
      </w:r>
      <w:r w:rsidRPr="00F52A51">
        <w:rPr>
          <w:lang w:val="uk-UA"/>
        </w:rPr>
        <w:t xml:space="preserve"> Педагогічній практиці передує опанування ПРН з навчальний дисциплін </w:t>
      </w:r>
      <w:r w:rsidRPr="00F52A51">
        <w:rPr>
          <w:highlight w:val="white"/>
          <w:lang w:val="uk-UA"/>
        </w:rPr>
        <w:t>«Педагогіка»; «Педагогіка ФК», «Вступ до спеціальності», «Анатомія і основи фізіології». Проходження педагогічної практики в закладах середньої освіти та позашкільної освіти необхідне для вдосконалення процесу формування у здобувачів готовності до комплексного засвоєння знань з різноманітних дисциплін.</w:t>
      </w:r>
    </w:p>
    <w:p w:rsidR="0010053A" w:rsidRPr="00F52A51" w:rsidRDefault="0010053A">
      <w:pPr>
        <w:tabs>
          <w:tab w:val="left" w:pos="284"/>
          <w:tab w:val="left" w:pos="567"/>
        </w:tabs>
        <w:ind w:firstLine="709"/>
        <w:jc w:val="both"/>
        <w:rPr>
          <w:highlight w:val="white"/>
          <w:lang w:val="uk-UA"/>
        </w:rPr>
      </w:pPr>
    </w:p>
    <w:p w:rsidR="0010053A" w:rsidRPr="00F52A51" w:rsidRDefault="0010053A">
      <w:pPr>
        <w:tabs>
          <w:tab w:val="left" w:pos="284"/>
          <w:tab w:val="left" w:pos="567"/>
        </w:tabs>
        <w:ind w:firstLine="709"/>
        <w:jc w:val="both"/>
        <w:rPr>
          <w:highlight w:val="white"/>
          <w:lang w:val="uk-UA"/>
        </w:rPr>
      </w:pPr>
    </w:p>
    <w:p w:rsidR="0010053A" w:rsidRPr="00F52A51" w:rsidRDefault="0010053A">
      <w:pPr>
        <w:tabs>
          <w:tab w:val="left" w:pos="284"/>
          <w:tab w:val="left" w:pos="567"/>
        </w:tabs>
        <w:ind w:firstLine="709"/>
        <w:jc w:val="both"/>
        <w:rPr>
          <w:highlight w:val="white"/>
          <w:lang w:val="uk-UA"/>
        </w:rPr>
      </w:pPr>
    </w:p>
    <w:p w:rsidR="0010053A" w:rsidRPr="00F52A51" w:rsidRDefault="0098704C">
      <w:pPr>
        <w:ind w:firstLine="709"/>
        <w:jc w:val="center"/>
        <w:rPr>
          <w:b/>
          <w:lang w:val="uk-UA"/>
        </w:rPr>
      </w:pPr>
      <w:r w:rsidRPr="00F52A51">
        <w:rPr>
          <w:b/>
          <w:lang w:val="uk-UA"/>
        </w:rPr>
        <w:t>2. КОМПЕТЕНТНОСТІ ТА РЕЗУЛЬТАТИ НАВЧАННЯ</w:t>
      </w:r>
    </w:p>
    <w:p w:rsidR="0010053A" w:rsidRPr="00F52A51" w:rsidRDefault="0010053A">
      <w:pPr>
        <w:pBdr>
          <w:top w:val="nil"/>
          <w:left w:val="nil"/>
          <w:bottom w:val="nil"/>
          <w:right w:val="nil"/>
          <w:between w:val="nil"/>
        </w:pBdr>
        <w:ind w:left="720"/>
        <w:rPr>
          <w:b/>
          <w:color w:val="000000"/>
          <w:sz w:val="28"/>
          <w:szCs w:val="28"/>
          <w:lang w:val="uk-UA"/>
        </w:rPr>
      </w:pPr>
    </w:p>
    <w:p w:rsidR="0010053A" w:rsidRPr="00F52A51" w:rsidRDefault="0098704C">
      <w:pPr>
        <w:keepLines/>
        <w:pBdr>
          <w:top w:val="nil"/>
          <w:left w:val="nil"/>
          <w:bottom w:val="nil"/>
          <w:right w:val="nil"/>
          <w:between w:val="nil"/>
        </w:pBdr>
        <w:ind w:firstLine="709"/>
        <w:jc w:val="both"/>
        <w:rPr>
          <w:color w:val="000000"/>
          <w:lang w:val="uk-UA"/>
        </w:rPr>
      </w:pPr>
      <w:r w:rsidRPr="00F52A51">
        <w:rPr>
          <w:color w:val="000000"/>
          <w:lang w:val="uk-UA"/>
        </w:rPr>
        <w:t xml:space="preserve">Унаслідок проходження педагогічної практики здобувачі вищої освіти повинні опанувати таки компетентності: </w:t>
      </w:r>
    </w:p>
    <w:p w:rsidR="0010053A" w:rsidRPr="00F52A51" w:rsidRDefault="0010053A">
      <w:pPr>
        <w:keepLines/>
        <w:pBdr>
          <w:top w:val="nil"/>
          <w:left w:val="nil"/>
          <w:bottom w:val="nil"/>
          <w:right w:val="nil"/>
          <w:between w:val="nil"/>
        </w:pBdr>
        <w:ind w:firstLine="709"/>
        <w:jc w:val="both"/>
        <w:rPr>
          <w:color w:val="000000"/>
          <w:lang w:val="uk-UA"/>
        </w:rPr>
      </w:pPr>
    </w:p>
    <w:p w:rsidR="0010053A" w:rsidRPr="00F52A51" w:rsidRDefault="0098704C">
      <w:pPr>
        <w:tabs>
          <w:tab w:val="left" w:pos="284"/>
          <w:tab w:val="left" w:pos="567"/>
        </w:tabs>
        <w:ind w:firstLine="567"/>
        <w:jc w:val="both"/>
        <w:rPr>
          <w:lang w:val="uk-UA"/>
        </w:rPr>
      </w:pPr>
      <w:r w:rsidRPr="00F52A51">
        <w:rPr>
          <w:lang w:val="uk-UA"/>
        </w:rPr>
        <w:t>ІК Здатність розв’язувати складні спеціалізовані завдання та практичні проблеми у сфері фізичної культури або у процесі навчання, що передбачає комплексне застосовування знань, практичних навичок та інноваційних підходів у сфері фізичної культури для реалізації освітніх, оздоровчих, виховних завдань, враховуючи індивідуальні особливості та потреби дітей, і характеризується комплексністю та невизначеністю умов.</w:t>
      </w:r>
    </w:p>
    <w:p w:rsidR="0010053A" w:rsidRPr="00F52A51" w:rsidRDefault="0010053A">
      <w:pPr>
        <w:tabs>
          <w:tab w:val="left" w:pos="284"/>
          <w:tab w:val="left" w:pos="567"/>
        </w:tabs>
        <w:ind w:firstLine="567"/>
        <w:jc w:val="both"/>
        <w:rPr>
          <w:lang w:val="uk-UA"/>
        </w:rPr>
      </w:pPr>
    </w:p>
    <w:p w:rsidR="0010053A" w:rsidRPr="00F52A51" w:rsidRDefault="0010053A">
      <w:pPr>
        <w:tabs>
          <w:tab w:val="left" w:pos="284"/>
          <w:tab w:val="left" w:pos="567"/>
        </w:tabs>
        <w:ind w:firstLine="567"/>
        <w:jc w:val="both"/>
        <w:rPr>
          <w:sz w:val="14"/>
          <w:szCs w:val="14"/>
          <w:lang w:val="uk-UA"/>
        </w:rPr>
      </w:pPr>
    </w:p>
    <w:tbl>
      <w:tblPr>
        <w:tblStyle w:val="af4"/>
        <w:tblW w:w="9689" w:type="dxa"/>
        <w:tblInd w:w="0" w:type="dxa"/>
        <w:tblLayout w:type="fixed"/>
        <w:tblLook w:val="0400"/>
      </w:tblPr>
      <w:tblGrid>
        <w:gridCol w:w="5622"/>
        <w:gridCol w:w="4067"/>
      </w:tblGrid>
      <w:tr w:rsidR="0010053A" w:rsidRPr="00845DBF">
        <w:tc>
          <w:tcPr>
            <w:tcW w:w="5622" w:type="dxa"/>
          </w:tcPr>
          <w:p w:rsidR="0010053A" w:rsidRPr="00F52A51" w:rsidRDefault="0098704C">
            <w:pPr>
              <w:tabs>
                <w:tab w:val="left" w:pos="284"/>
                <w:tab w:val="left" w:pos="567"/>
              </w:tabs>
              <w:jc w:val="both"/>
              <w:rPr>
                <w:lang w:val="uk-UA"/>
              </w:rPr>
            </w:pPr>
            <w:r w:rsidRPr="00F52A51">
              <w:rPr>
                <w:lang w:val="uk-UA"/>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10053A" w:rsidRPr="00F52A51" w:rsidRDefault="0098704C">
            <w:pPr>
              <w:tabs>
                <w:tab w:val="left" w:pos="284"/>
                <w:tab w:val="left" w:pos="567"/>
              </w:tabs>
              <w:jc w:val="both"/>
              <w:rPr>
                <w:lang w:val="uk-UA"/>
              </w:rPr>
            </w:pPr>
            <w:r w:rsidRPr="00F52A51">
              <w:rPr>
                <w:lang w:val="uk-UA"/>
              </w:rPr>
              <w:t>ЗК-8. Здатність працювати в команді</w:t>
            </w:r>
          </w:p>
        </w:tc>
        <w:tc>
          <w:tcPr>
            <w:tcW w:w="4067" w:type="dxa"/>
          </w:tcPr>
          <w:p w:rsidR="0010053A" w:rsidRPr="00F52A51" w:rsidRDefault="0098704C">
            <w:pPr>
              <w:jc w:val="both"/>
              <w:rPr>
                <w:lang w:val="uk-UA"/>
              </w:rPr>
            </w:pPr>
            <w:r w:rsidRPr="00F52A51">
              <w:rPr>
                <w:lang w:val="uk-UA"/>
              </w:rPr>
              <w:t>ПРН7. Вміти ефективно співпрацювати в команді співробітників; володіти навичками оцінювання непередбачуваних проблем у професійній діяльності й осмисленого вибору шляхів їх вирішення, нести відповідальність за результати своєї професійної діяльності.</w:t>
            </w:r>
          </w:p>
        </w:tc>
      </w:tr>
      <w:tr w:rsidR="0010053A" w:rsidRPr="00845DBF">
        <w:tc>
          <w:tcPr>
            <w:tcW w:w="5622" w:type="dxa"/>
          </w:tcPr>
          <w:p w:rsidR="0010053A" w:rsidRPr="00F52A51" w:rsidRDefault="0098704C">
            <w:pPr>
              <w:tabs>
                <w:tab w:val="left" w:pos="284"/>
                <w:tab w:val="left" w:pos="567"/>
              </w:tabs>
              <w:jc w:val="both"/>
              <w:rPr>
                <w:lang w:val="uk-UA"/>
              </w:rPr>
            </w:pPr>
            <w:r w:rsidRPr="00F52A51">
              <w:rPr>
                <w:lang w:val="uk-UA"/>
              </w:rPr>
              <w:t>ЗК-5. Здатність спілкуватися державною мовою як усно, так і письмово</w:t>
            </w: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10053A">
            <w:pPr>
              <w:tabs>
                <w:tab w:val="left" w:pos="284"/>
                <w:tab w:val="left" w:pos="567"/>
              </w:tabs>
              <w:jc w:val="both"/>
              <w:rPr>
                <w:lang w:val="uk-UA"/>
              </w:rPr>
            </w:pPr>
          </w:p>
          <w:p w:rsidR="0010053A" w:rsidRPr="00F52A51" w:rsidRDefault="0098704C">
            <w:pPr>
              <w:pBdr>
                <w:top w:val="nil"/>
                <w:left w:val="nil"/>
                <w:bottom w:val="nil"/>
                <w:right w:val="nil"/>
                <w:between w:val="nil"/>
              </w:pBdr>
              <w:shd w:val="clear" w:color="auto" w:fill="FFFFFF"/>
              <w:jc w:val="both"/>
              <w:rPr>
                <w:color w:val="000000"/>
                <w:lang w:val="uk-UA"/>
              </w:rPr>
            </w:pPr>
            <w:r w:rsidRPr="00F52A51">
              <w:rPr>
                <w:color w:val="000000"/>
                <w:lang w:val="uk-UA"/>
              </w:rPr>
              <w:t>СК-5. Здатність до утвердження національних і гуманістичних ідеалів, демократичних цінностей і традицій України.</w:t>
            </w:r>
          </w:p>
          <w:p w:rsidR="0010053A" w:rsidRPr="00F52A51" w:rsidRDefault="0010053A">
            <w:pPr>
              <w:tabs>
                <w:tab w:val="left" w:pos="284"/>
                <w:tab w:val="left" w:pos="567"/>
              </w:tabs>
              <w:jc w:val="both"/>
              <w:rPr>
                <w:lang w:val="uk-UA"/>
              </w:rPr>
            </w:pPr>
          </w:p>
        </w:tc>
        <w:tc>
          <w:tcPr>
            <w:tcW w:w="4067" w:type="dxa"/>
          </w:tcPr>
          <w:p w:rsidR="0010053A" w:rsidRPr="00F52A51" w:rsidRDefault="0098704C">
            <w:pPr>
              <w:pBdr>
                <w:top w:val="nil"/>
                <w:left w:val="nil"/>
                <w:bottom w:val="nil"/>
                <w:right w:val="nil"/>
                <w:between w:val="nil"/>
              </w:pBdr>
              <w:jc w:val="both"/>
              <w:rPr>
                <w:color w:val="000000"/>
                <w:lang w:val="uk-UA"/>
              </w:rPr>
            </w:pPr>
            <w:r w:rsidRPr="00F52A51">
              <w:rPr>
                <w:color w:val="000000"/>
                <w:lang w:val="uk-UA"/>
              </w:rPr>
              <w:t>ПРН1. Знати професійний дискурс; уміти спілкуватися українською мовою у професійному середовищі, дотримуватись етики ділового спілкування; складати різні види документів; пояснювати фахівцям і нефахівцям інформацію, ідеї, проблеми, рішення у сфері фізичної культури і спорту.</w:t>
            </w:r>
          </w:p>
          <w:p w:rsidR="0010053A" w:rsidRPr="00F52A51" w:rsidRDefault="0098704C">
            <w:pPr>
              <w:jc w:val="both"/>
              <w:rPr>
                <w:lang w:val="uk-UA"/>
              </w:rPr>
            </w:pPr>
            <w:r w:rsidRPr="00F52A51">
              <w:rPr>
                <w:lang w:val="uk-UA"/>
              </w:rPr>
              <w:t>ПРН3. Розуміти значення фізичної культури як форми людського існування, цінувати різноманіття та мультикультурність світу і керуватися в своїй діяльності сучасними принципами толерантності, діалогу і співробітництва.</w:t>
            </w:r>
          </w:p>
        </w:tc>
      </w:tr>
      <w:tr w:rsidR="0010053A" w:rsidRPr="00F52A51">
        <w:tc>
          <w:tcPr>
            <w:tcW w:w="5622" w:type="dxa"/>
          </w:tcPr>
          <w:p w:rsidR="0010053A" w:rsidRPr="00F52A51" w:rsidRDefault="0098704C">
            <w:pPr>
              <w:jc w:val="both"/>
              <w:rPr>
                <w:lang w:val="uk-UA"/>
              </w:rPr>
            </w:pPr>
            <w:r w:rsidRPr="00F52A51">
              <w:rPr>
                <w:lang w:val="uk-UA"/>
              </w:rPr>
              <w:t>ЗК-6. Здатність використовувати інформаційні та комунікаційні технології.</w:t>
            </w:r>
          </w:p>
        </w:tc>
        <w:tc>
          <w:tcPr>
            <w:tcW w:w="4067" w:type="dxa"/>
          </w:tcPr>
          <w:p w:rsidR="0010053A" w:rsidRPr="00F52A51" w:rsidRDefault="0098704C">
            <w:pPr>
              <w:jc w:val="both"/>
              <w:rPr>
                <w:lang w:val="uk-UA"/>
              </w:rPr>
            </w:pPr>
            <w:r w:rsidRPr="00F52A51">
              <w:rPr>
                <w:lang w:val="uk-UA"/>
              </w:rPr>
              <w:t>ПРН17. Вміти використовувати різноманітні ефективні форми, прийоми й методи навчання.</w:t>
            </w:r>
          </w:p>
        </w:tc>
      </w:tr>
      <w:tr w:rsidR="0010053A" w:rsidRPr="00F52A51">
        <w:tc>
          <w:tcPr>
            <w:tcW w:w="5622" w:type="dxa"/>
          </w:tcPr>
          <w:p w:rsidR="0010053A" w:rsidRPr="00F52A51" w:rsidRDefault="0010053A">
            <w:pPr>
              <w:tabs>
                <w:tab w:val="left" w:pos="284"/>
                <w:tab w:val="left" w:pos="567"/>
              </w:tabs>
              <w:jc w:val="both"/>
              <w:rPr>
                <w:lang w:val="uk-UA"/>
              </w:rPr>
            </w:pPr>
          </w:p>
        </w:tc>
        <w:tc>
          <w:tcPr>
            <w:tcW w:w="4067" w:type="dxa"/>
          </w:tcPr>
          <w:p w:rsidR="0010053A" w:rsidRPr="00F52A51" w:rsidRDefault="0010053A">
            <w:pPr>
              <w:jc w:val="both"/>
              <w:rPr>
                <w:lang w:val="uk-UA"/>
              </w:rPr>
            </w:pPr>
          </w:p>
        </w:tc>
      </w:tr>
      <w:tr w:rsidR="0010053A" w:rsidRPr="00F52A51">
        <w:tc>
          <w:tcPr>
            <w:tcW w:w="5622" w:type="dxa"/>
          </w:tcPr>
          <w:p w:rsidR="0010053A" w:rsidRPr="00F52A51" w:rsidRDefault="0098704C">
            <w:pPr>
              <w:jc w:val="both"/>
              <w:rPr>
                <w:lang w:val="uk-UA"/>
              </w:rPr>
            </w:pPr>
            <w:r w:rsidRPr="00F52A51">
              <w:rPr>
                <w:lang w:val="uk-UA"/>
              </w:rPr>
              <w:t>СК-10. Здатність вести документацію, що забезпечує процес навчання з фізичної культури в закладах середньої освіти.</w:t>
            </w:r>
          </w:p>
          <w:p w:rsidR="0010053A" w:rsidRPr="00F52A51" w:rsidRDefault="0010053A">
            <w:pPr>
              <w:tabs>
                <w:tab w:val="left" w:pos="284"/>
                <w:tab w:val="left" w:pos="567"/>
              </w:tabs>
              <w:jc w:val="both"/>
              <w:rPr>
                <w:lang w:val="uk-UA"/>
              </w:rPr>
            </w:pPr>
          </w:p>
        </w:tc>
        <w:tc>
          <w:tcPr>
            <w:tcW w:w="4067" w:type="dxa"/>
          </w:tcPr>
          <w:p w:rsidR="0010053A" w:rsidRPr="00F52A51" w:rsidRDefault="0098704C">
            <w:pPr>
              <w:jc w:val="both"/>
              <w:rPr>
                <w:lang w:val="uk-UA"/>
              </w:rPr>
            </w:pPr>
            <w:r w:rsidRPr="00F52A51">
              <w:rPr>
                <w:lang w:val="uk-UA"/>
              </w:rPr>
              <w:t>ПРН21. Знати вимоги до оформлення документації та основні закономірності побудови документів для здійснення навчального процесу в галузі фізичного виховання та спорту.</w:t>
            </w:r>
          </w:p>
        </w:tc>
      </w:tr>
      <w:tr w:rsidR="0010053A" w:rsidRPr="00F52A51">
        <w:tc>
          <w:tcPr>
            <w:tcW w:w="5622" w:type="dxa"/>
          </w:tcPr>
          <w:p w:rsidR="0010053A" w:rsidRPr="00F52A51" w:rsidRDefault="0098704C">
            <w:pPr>
              <w:jc w:val="both"/>
              <w:rPr>
                <w:lang w:val="uk-UA"/>
              </w:rPr>
            </w:pPr>
            <w:r w:rsidRPr="00F52A51">
              <w:rPr>
                <w:lang w:val="uk-UA"/>
              </w:rPr>
              <w:t>СК-12. Здатність зміцнювати здоров’я людини шляхом використання рухової активності, раціонального харчування та інших чинників здорового способу життя.</w:t>
            </w:r>
          </w:p>
        </w:tc>
        <w:tc>
          <w:tcPr>
            <w:tcW w:w="4067" w:type="dxa"/>
          </w:tcPr>
          <w:p w:rsidR="0010053A" w:rsidRPr="00F52A51" w:rsidRDefault="0098704C">
            <w:pPr>
              <w:jc w:val="both"/>
              <w:rPr>
                <w:lang w:val="uk-UA"/>
              </w:rPr>
            </w:pPr>
            <w:r w:rsidRPr="00F52A51">
              <w:rPr>
                <w:lang w:val="uk-UA"/>
              </w:rPr>
              <w:t>ПРН24. Знати основні принципи та методи організації фізкультурно-оздоровчої та спортивної діяльності.</w:t>
            </w:r>
          </w:p>
          <w:p w:rsidR="0010053A" w:rsidRPr="00F52A51" w:rsidRDefault="0010053A">
            <w:pPr>
              <w:jc w:val="both"/>
              <w:rPr>
                <w:lang w:val="uk-UA"/>
              </w:rPr>
            </w:pPr>
          </w:p>
        </w:tc>
      </w:tr>
      <w:tr w:rsidR="0010053A" w:rsidRPr="00F52A51">
        <w:tc>
          <w:tcPr>
            <w:tcW w:w="5622" w:type="dxa"/>
          </w:tcPr>
          <w:p w:rsidR="0010053A" w:rsidRPr="00F52A51" w:rsidRDefault="0098704C">
            <w:pPr>
              <w:jc w:val="both"/>
              <w:rPr>
                <w:lang w:val="uk-UA"/>
              </w:rPr>
            </w:pPr>
            <w:r w:rsidRPr="00F52A51">
              <w:rPr>
                <w:lang w:val="uk-UA"/>
              </w:rPr>
              <w:t>СК-15. Здатність ініціювати, проектувати, виконувати та презентувати результати пошукових досліджень, яке розширює систему знань в галузі фізичної культури та спорту.</w:t>
            </w:r>
          </w:p>
          <w:p w:rsidR="0010053A" w:rsidRPr="00F52A51" w:rsidRDefault="0010053A">
            <w:pPr>
              <w:tabs>
                <w:tab w:val="left" w:pos="284"/>
                <w:tab w:val="left" w:pos="567"/>
              </w:tabs>
              <w:jc w:val="both"/>
              <w:rPr>
                <w:lang w:val="uk-UA"/>
              </w:rPr>
            </w:pPr>
          </w:p>
        </w:tc>
        <w:tc>
          <w:tcPr>
            <w:tcW w:w="4067" w:type="dxa"/>
          </w:tcPr>
          <w:p w:rsidR="0010053A" w:rsidRPr="00F52A51" w:rsidRDefault="0098704C">
            <w:pPr>
              <w:jc w:val="both"/>
              <w:rPr>
                <w:lang w:val="uk-UA"/>
              </w:rPr>
            </w:pPr>
            <w:r w:rsidRPr="00F52A51">
              <w:rPr>
                <w:lang w:val="uk-UA"/>
              </w:rPr>
              <w:lastRenderedPageBreak/>
              <w:t>ПРН20. Вміти організувати роботу з фізичної культури, в тому числі й дистанційну, самостійну, позакласну та позашкільну.</w:t>
            </w:r>
          </w:p>
          <w:p w:rsidR="0010053A" w:rsidRPr="00F52A51" w:rsidRDefault="0010053A">
            <w:pPr>
              <w:jc w:val="both"/>
              <w:rPr>
                <w:lang w:val="uk-UA"/>
              </w:rPr>
            </w:pPr>
          </w:p>
        </w:tc>
      </w:tr>
    </w:tbl>
    <w:p w:rsidR="0010053A" w:rsidRPr="00F52A51" w:rsidRDefault="0098704C">
      <w:pPr>
        <w:numPr>
          <w:ilvl w:val="0"/>
          <w:numId w:val="8"/>
        </w:numPr>
        <w:pBdr>
          <w:top w:val="nil"/>
          <w:left w:val="nil"/>
          <w:bottom w:val="nil"/>
          <w:right w:val="nil"/>
          <w:between w:val="nil"/>
        </w:pBdr>
        <w:tabs>
          <w:tab w:val="left" w:pos="284"/>
          <w:tab w:val="left" w:pos="567"/>
        </w:tabs>
        <w:jc w:val="center"/>
        <w:rPr>
          <w:color w:val="000000"/>
          <w:lang w:val="uk-UA"/>
        </w:rPr>
      </w:pPr>
      <w:r w:rsidRPr="00F52A51">
        <w:rPr>
          <w:b/>
          <w:color w:val="000000"/>
          <w:lang w:val="uk-UA"/>
        </w:rPr>
        <w:lastRenderedPageBreak/>
        <w:t>ПРОГРАМА ПЕДАГОГІЧНОЇ ПРАКТИКИ</w:t>
      </w:r>
    </w:p>
    <w:p w:rsidR="0010053A" w:rsidRPr="00F52A51" w:rsidRDefault="0010053A">
      <w:pPr>
        <w:tabs>
          <w:tab w:val="left" w:pos="284"/>
          <w:tab w:val="left" w:pos="567"/>
        </w:tabs>
        <w:ind w:left="720"/>
        <w:rPr>
          <w:sz w:val="22"/>
          <w:szCs w:val="22"/>
          <w:lang w:val="uk-UA"/>
        </w:rPr>
      </w:pPr>
    </w:p>
    <w:tbl>
      <w:tblPr>
        <w:tblStyle w:val="af5"/>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94"/>
        <w:gridCol w:w="2685"/>
      </w:tblGrid>
      <w:tr w:rsidR="0010053A" w:rsidRPr="00F52A51">
        <w:trPr>
          <w:trHeight w:val="672"/>
        </w:trPr>
        <w:tc>
          <w:tcPr>
            <w:tcW w:w="6994" w:type="dxa"/>
            <w:shd w:val="clear" w:color="auto" w:fill="FFFFFF"/>
            <w:vAlign w:val="center"/>
          </w:tcPr>
          <w:p w:rsidR="0010053A" w:rsidRPr="00F52A51" w:rsidRDefault="0098704C">
            <w:pPr>
              <w:shd w:val="clear" w:color="auto" w:fill="FFFFFF"/>
              <w:jc w:val="center"/>
              <w:rPr>
                <w:lang w:val="uk-UA"/>
              </w:rPr>
            </w:pPr>
            <w:r w:rsidRPr="00F52A51">
              <w:rPr>
                <w:lang w:val="uk-UA"/>
              </w:rPr>
              <w:t>Семестр за навчальним планом</w:t>
            </w:r>
          </w:p>
        </w:tc>
        <w:tc>
          <w:tcPr>
            <w:tcW w:w="2685" w:type="dxa"/>
            <w:shd w:val="clear" w:color="auto" w:fill="FFFFFF"/>
            <w:vAlign w:val="center"/>
          </w:tcPr>
          <w:p w:rsidR="0010053A" w:rsidRPr="00F52A51" w:rsidRDefault="0098704C">
            <w:pPr>
              <w:shd w:val="clear" w:color="auto" w:fill="FFFFFF"/>
              <w:jc w:val="center"/>
              <w:rPr>
                <w:lang w:val="uk-UA"/>
              </w:rPr>
            </w:pPr>
            <w:r w:rsidRPr="00F52A51">
              <w:rPr>
                <w:lang w:val="uk-UA"/>
              </w:rPr>
              <w:t>Семестр 4</w:t>
            </w:r>
          </w:p>
        </w:tc>
      </w:tr>
      <w:tr w:rsidR="0010053A" w:rsidRPr="00F52A51">
        <w:trPr>
          <w:trHeight w:val="346"/>
        </w:trPr>
        <w:tc>
          <w:tcPr>
            <w:tcW w:w="6994" w:type="dxa"/>
            <w:shd w:val="clear" w:color="auto" w:fill="FFFFFF"/>
            <w:vAlign w:val="center"/>
          </w:tcPr>
          <w:p w:rsidR="0010053A" w:rsidRPr="00F52A51" w:rsidRDefault="0098704C">
            <w:pPr>
              <w:shd w:val="clear" w:color="auto" w:fill="FFFFFF"/>
              <w:jc w:val="both"/>
              <w:rPr>
                <w:lang w:val="uk-UA"/>
              </w:rPr>
            </w:pPr>
            <w:r w:rsidRPr="00F52A51">
              <w:rPr>
                <w:lang w:val="uk-UA"/>
              </w:rPr>
              <w:t>Кількість кредитів ЄКТС</w:t>
            </w:r>
          </w:p>
        </w:tc>
        <w:tc>
          <w:tcPr>
            <w:tcW w:w="2685" w:type="dxa"/>
            <w:shd w:val="clear" w:color="auto" w:fill="FFFFFF"/>
            <w:vAlign w:val="center"/>
          </w:tcPr>
          <w:p w:rsidR="0010053A" w:rsidRPr="00F52A51" w:rsidRDefault="0098704C">
            <w:pPr>
              <w:shd w:val="clear" w:color="auto" w:fill="FFFFFF"/>
              <w:jc w:val="center"/>
              <w:rPr>
                <w:lang w:val="uk-UA"/>
              </w:rPr>
            </w:pPr>
            <w:r w:rsidRPr="00F52A51">
              <w:rPr>
                <w:lang w:val="uk-UA"/>
              </w:rPr>
              <w:t>3,0</w:t>
            </w:r>
          </w:p>
        </w:tc>
      </w:tr>
      <w:tr w:rsidR="0010053A" w:rsidRPr="00F52A51">
        <w:trPr>
          <w:trHeight w:val="352"/>
        </w:trPr>
        <w:tc>
          <w:tcPr>
            <w:tcW w:w="6994" w:type="dxa"/>
            <w:shd w:val="clear" w:color="auto" w:fill="FFFFFF"/>
            <w:vAlign w:val="center"/>
          </w:tcPr>
          <w:p w:rsidR="0010053A" w:rsidRPr="00F52A51" w:rsidRDefault="0098704C">
            <w:pPr>
              <w:shd w:val="clear" w:color="auto" w:fill="FFFFFF"/>
              <w:jc w:val="both"/>
              <w:rPr>
                <w:lang w:val="uk-UA"/>
              </w:rPr>
            </w:pPr>
            <w:r w:rsidRPr="00F52A51">
              <w:rPr>
                <w:lang w:val="uk-UA"/>
              </w:rPr>
              <w:t>Повний обсяг часу, год.</w:t>
            </w:r>
          </w:p>
        </w:tc>
        <w:tc>
          <w:tcPr>
            <w:tcW w:w="2685" w:type="dxa"/>
            <w:shd w:val="clear" w:color="auto" w:fill="FFFFFF"/>
            <w:vAlign w:val="center"/>
          </w:tcPr>
          <w:p w:rsidR="0010053A" w:rsidRPr="00F52A51" w:rsidRDefault="0098704C">
            <w:pPr>
              <w:shd w:val="clear" w:color="auto" w:fill="FFFFFF"/>
              <w:jc w:val="center"/>
              <w:rPr>
                <w:lang w:val="uk-UA"/>
              </w:rPr>
            </w:pPr>
            <w:r w:rsidRPr="00F52A51">
              <w:rPr>
                <w:lang w:val="uk-UA"/>
              </w:rPr>
              <w:t>90</w:t>
            </w:r>
          </w:p>
        </w:tc>
      </w:tr>
      <w:tr w:rsidR="0010053A" w:rsidRPr="00F52A51">
        <w:trPr>
          <w:trHeight w:val="352"/>
        </w:trPr>
        <w:tc>
          <w:tcPr>
            <w:tcW w:w="6994" w:type="dxa"/>
            <w:shd w:val="clear" w:color="auto" w:fill="FFFFFF"/>
            <w:vAlign w:val="center"/>
          </w:tcPr>
          <w:p w:rsidR="0010053A" w:rsidRPr="00F52A51" w:rsidRDefault="0098704C">
            <w:pPr>
              <w:shd w:val="clear" w:color="auto" w:fill="FFFFFF"/>
              <w:jc w:val="both"/>
              <w:rPr>
                <w:lang w:val="uk-UA"/>
              </w:rPr>
            </w:pPr>
            <w:r w:rsidRPr="00F52A51">
              <w:rPr>
                <w:lang w:val="uk-UA"/>
              </w:rPr>
              <w:t xml:space="preserve">Обсяг часу на СРЗ, </w:t>
            </w:r>
            <w:proofErr w:type="spellStart"/>
            <w:r w:rsidRPr="00F52A51">
              <w:rPr>
                <w:lang w:val="uk-UA"/>
              </w:rPr>
              <w:t>год</w:t>
            </w:r>
            <w:proofErr w:type="spellEnd"/>
          </w:p>
        </w:tc>
        <w:tc>
          <w:tcPr>
            <w:tcW w:w="2685" w:type="dxa"/>
            <w:shd w:val="clear" w:color="auto" w:fill="FFFFFF"/>
            <w:vAlign w:val="center"/>
          </w:tcPr>
          <w:p w:rsidR="0010053A" w:rsidRPr="00F52A51" w:rsidRDefault="0098704C">
            <w:pPr>
              <w:shd w:val="clear" w:color="auto" w:fill="FFFFFF"/>
              <w:jc w:val="center"/>
              <w:rPr>
                <w:lang w:val="uk-UA"/>
              </w:rPr>
            </w:pPr>
            <w:r w:rsidRPr="00F52A51">
              <w:rPr>
                <w:lang w:val="uk-UA"/>
              </w:rPr>
              <w:t>90</w:t>
            </w:r>
          </w:p>
        </w:tc>
      </w:tr>
      <w:tr w:rsidR="0010053A" w:rsidRPr="00F52A51">
        <w:trPr>
          <w:trHeight w:val="869"/>
        </w:trPr>
        <w:tc>
          <w:tcPr>
            <w:tcW w:w="6994" w:type="dxa"/>
            <w:shd w:val="clear" w:color="auto" w:fill="FFFFFF"/>
            <w:vAlign w:val="center"/>
          </w:tcPr>
          <w:p w:rsidR="0010053A" w:rsidRPr="00F52A51" w:rsidRDefault="0098704C">
            <w:pPr>
              <w:shd w:val="clear" w:color="auto" w:fill="FFFFFF"/>
              <w:jc w:val="both"/>
              <w:rPr>
                <w:lang w:val="uk-UA"/>
              </w:rPr>
            </w:pPr>
            <w:r w:rsidRPr="00F52A51">
              <w:rPr>
                <w:lang w:val="uk-UA"/>
              </w:rPr>
              <w:t xml:space="preserve">Підсумкова форма контролю </w:t>
            </w:r>
          </w:p>
          <w:p w:rsidR="0010053A" w:rsidRPr="00F52A51" w:rsidRDefault="0098704C">
            <w:pPr>
              <w:shd w:val="clear" w:color="auto" w:fill="FFFFFF"/>
              <w:jc w:val="both"/>
              <w:rPr>
                <w:lang w:val="uk-UA"/>
              </w:rPr>
            </w:pPr>
            <w:r w:rsidRPr="00F52A51">
              <w:rPr>
                <w:lang w:val="uk-UA"/>
              </w:rPr>
              <w:t xml:space="preserve">                       Е – екзамен</w:t>
            </w:r>
          </w:p>
          <w:p w:rsidR="0010053A" w:rsidRPr="00F52A51" w:rsidRDefault="0098704C">
            <w:pPr>
              <w:shd w:val="clear" w:color="auto" w:fill="FFFFFF"/>
              <w:jc w:val="both"/>
              <w:rPr>
                <w:lang w:val="uk-UA"/>
              </w:rPr>
            </w:pPr>
            <w:r w:rsidRPr="00F52A51">
              <w:rPr>
                <w:lang w:val="uk-UA"/>
              </w:rPr>
              <w:t xml:space="preserve">                       З – залік</w:t>
            </w:r>
          </w:p>
        </w:tc>
        <w:tc>
          <w:tcPr>
            <w:tcW w:w="2685" w:type="dxa"/>
            <w:shd w:val="clear" w:color="auto" w:fill="FFFFFF"/>
            <w:vAlign w:val="center"/>
          </w:tcPr>
          <w:p w:rsidR="0010053A" w:rsidRPr="00F52A51" w:rsidRDefault="0098704C">
            <w:pPr>
              <w:shd w:val="clear" w:color="auto" w:fill="FFFFFF"/>
              <w:jc w:val="center"/>
              <w:rPr>
                <w:lang w:val="uk-UA"/>
              </w:rPr>
            </w:pPr>
            <w:r w:rsidRPr="00F52A51">
              <w:rPr>
                <w:lang w:val="uk-UA"/>
              </w:rPr>
              <w:t>З</w:t>
            </w:r>
          </w:p>
        </w:tc>
      </w:tr>
    </w:tbl>
    <w:p w:rsidR="0010053A" w:rsidRPr="00F52A51" w:rsidRDefault="0010053A">
      <w:pPr>
        <w:ind w:firstLine="709"/>
        <w:rPr>
          <w:b/>
          <w:lang w:val="uk-UA"/>
        </w:rPr>
      </w:pPr>
    </w:p>
    <w:p w:rsidR="0010053A" w:rsidRPr="00F52A51" w:rsidRDefault="0010053A">
      <w:pPr>
        <w:ind w:firstLine="709"/>
        <w:rPr>
          <w:b/>
          <w:lang w:val="uk-UA"/>
        </w:rPr>
      </w:pPr>
    </w:p>
    <w:p w:rsidR="0010053A" w:rsidRPr="00F52A51" w:rsidRDefault="0098704C">
      <w:pPr>
        <w:ind w:firstLine="720"/>
        <w:jc w:val="center"/>
        <w:rPr>
          <w:b/>
          <w:lang w:val="uk-UA"/>
        </w:rPr>
      </w:pPr>
      <w:r w:rsidRPr="00F52A51">
        <w:rPr>
          <w:b/>
          <w:lang w:val="uk-UA"/>
        </w:rPr>
        <w:t>4. ОРГАНІЗАЦІЯ ПРОВЕДЕННЯ ПРАКТИКИ</w:t>
      </w:r>
    </w:p>
    <w:p w:rsidR="0010053A" w:rsidRPr="00F52A51" w:rsidRDefault="0010053A">
      <w:pPr>
        <w:ind w:firstLine="720"/>
        <w:jc w:val="center"/>
        <w:rPr>
          <w:b/>
          <w:lang w:val="uk-UA"/>
        </w:rPr>
      </w:pPr>
    </w:p>
    <w:p w:rsidR="0010053A" w:rsidRPr="00F52A51" w:rsidRDefault="0098704C">
      <w:pPr>
        <w:ind w:firstLine="708"/>
        <w:jc w:val="both"/>
        <w:rPr>
          <w:lang w:val="uk-UA"/>
        </w:rPr>
      </w:pPr>
      <w:r w:rsidRPr="00F52A51">
        <w:rPr>
          <w:lang w:val="uk-UA"/>
        </w:rPr>
        <w:t>Навчально-методичне керівництво і виконання програми практики забезпечує кафедра фізичного виховання та спорту.</w:t>
      </w:r>
    </w:p>
    <w:p w:rsidR="0010053A" w:rsidRPr="00F52A51" w:rsidRDefault="0098704C">
      <w:pPr>
        <w:ind w:firstLine="708"/>
        <w:jc w:val="both"/>
        <w:rPr>
          <w:lang w:val="uk-UA"/>
        </w:rPr>
      </w:pPr>
      <w:r w:rsidRPr="00F52A51">
        <w:rPr>
          <w:lang w:val="uk-UA"/>
        </w:rPr>
        <w:t xml:space="preserve">Керівник практики університету контролює підготовленість баз практики, забезпечує проведення всіх організаційних заходів, інструктує про порядок проходження практики, рекомендує практикантам необхідні документи, перелік котрих встановлює університет, інформує практикантів про систему звітності за підсумками практики. В тісному контакті з керівниками практики на об’єктах забезпечує якість виконання документації у відповідності з програмою, контролює забезпечення нормальних умов праці і побуту практикантів і проведення з ними обов’язкових інструктажів по охороні праці і техніці безпеки. </w:t>
      </w:r>
    </w:p>
    <w:p w:rsidR="0010053A" w:rsidRPr="00F52A51" w:rsidRDefault="0010053A">
      <w:pPr>
        <w:ind w:firstLine="708"/>
        <w:jc w:val="both"/>
        <w:rPr>
          <w:lang w:val="uk-UA"/>
        </w:rPr>
      </w:pPr>
    </w:p>
    <w:p w:rsidR="0010053A" w:rsidRPr="00F52A51" w:rsidRDefault="0098704C">
      <w:pPr>
        <w:jc w:val="center"/>
        <w:rPr>
          <w:b/>
          <w:highlight w:val="white"/>
          <w:lang w:val="uk-UA"/>
        </w:rPr>
      </w:pPr>
      <w:r w:rsidRPr="00F52A51">
        <w:rPr>
          <w:b/>
          <w:highlight w:val="white"/>
          <w:lang w:val="uk-UA"/>
        </w:rPr>
        <w:t>4.1. Обов'язки методиста практики:</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Складає розподіл здобувачів за закладами середньої освіти і подає його на затвердження директорату.</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Забезпечує проведення установчої конференції для здобувачів.</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Складає за даними групових керівників графік роботи практикантів, проводить вибірковий контроль його виконання.</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По закінченні педагогічної практики приймає звітну документацію та оцінює роботу кожного здобувача.</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Забезпечує проведення підсумкової конференції для здобувачів.</w:t>
      </w:r>
    </w:p>
    <w:p w:rsidR="0010053A" w:rsidRPr="00F52A51" w:rsidRDefault="0098704C">
      <w:pPr>
        <w:numPr>
          <w:ilvl w:val="0"/>
          <w:numId w:val="10"/>
        </w:numPr>
        <w:tabs>
          <w:tab w:val="left" w:pos="0"/>
          <w:tab w:val="left" w:pos="284"/>
          <w:tab w:val="left" w:pos="360"/>
          <w:tab w:val="left" w:pos="426"/>
        </w:tabs>
        <w:ind w:left="0"/>
        <w:jc w:val="both"/>
        <w:rPr>
          <w:highlight w:val="white"/>
          <w:lang w:val="uk-UA"/>
        </w:rPr>
      </w:pPr>
      <w:r w:rsidRPr="00F52A51">
        <w:rPr>
          <w:highlight w:val="white"/>
          <w:lang w:val="uk-UA"/>
        </w:rPr>
        <w:t>Підводить підсумки педагогічної практики і звітує про них на засіданні кафедри.</w:t>
      </w:r>
    </w:p>
    <w:p w:rsidR="0010053A" w:rsidRPr="00F52A51" w:rsidRDefault="0010053A">
      <w:pPr>
        <w:jc w:val="both"/>
        <w:rPr>
          <w:b/>
          <w:highlight w:val="white"/>
          <w:lang w:val="uk-UA"/>
        </w:rPr>
      </w:pPr>
    </w:p>
    <w:p w:rsidR="0010053A" w:rsidRPr="00F52A51" w:rsidRDefault="0010053A">
      <w:pPr>
        <w:jc w:val="both"/>
        <w:rPr>
          <w:b/>
          <w:highlight w:val="white"/>
          <w:lang w:val="uk-UA"/>
        </w:rPr>
      </w:pPr>
    </w:p>
    <w:p w:rsidR="0010053A" w:rsidRPr="00F52A51" w:rsidRDefault="0098704C">
      <w:pPr>
        <w:jc w:val="center"/>
        <w:rPr>
          <w:b/>
          <w:highlight w:val="white"/>
          <w:lang w:val="uk-UA"/>
        </w:rPr>
      </w:pPr>
      <w:r w:rsidRPr="00F52A51">
        <w:rPr>
          <w:b/>
          <w:highlight w:val="white"/>
          <w:lang w:val="uk-UA"/>
        </w:rPr>
        <w:t>4.2. Обов'язки керівника практики:</w:t>
      </w:r>
    </w:p>
    <w:p w:rsidR="0010053A" w:rsidRPr="00F52A51" w:rsidRDefault="0098704C">
      <w:pPr>
        <w:numPr>
          <w:ilvl w:val="0"/>
          <w:numId w:val="9"/>
        </w:numPr>
        <w:tabs>
          <w:tab w:val="left" w:pos="0"/>
          <w:tab w:val="left" w:pos="142"/>
          <w:tab w:val="left" w:pos="284"/>
        </w:tabs>
        <w:jc w:val="both"/>
        <w:rPr>
          <w:highlight w:val="white"/>
          <w:lang w:val="uk-UA"/>
        </w:rPr>
      </w:pPr>
      <w:r w:rsidRPr="00F52A51">
        <w:rPr>
          <w:highlight w:val="white"/>
          <w:lang w:val="uk-UA"/>
        </w:rPr>
        <w:t>Бере участь у проведенні установчої та підсумкової конференцій з педагогічної практики.</w:t>
      </w:r>
    </w:p>
    <w:p w:rsidR="0010053A" w:rsidRPr="00F52A51" w:rsidRDefault="0098704C">
      <w:pPr>
        <w:numPr>
          <w:ilvl w:val="0"/>
          <w:numId w:val="9"/>
        </w:numPr>
        <w:tabs>
          <w:tab w:val="left" w:pos="0"/>
          <w:tab w:val="left" w:pos="142"/>
          <w:tab w:val="left" w:pos="284"/>
        </w:tabs>
        <w:jc w:val="both"/>
        <w:rPr>
          <w:highlight w:val="white"/>
          <w:lang w:val="uk-UA"/>
        </w:rPr>
      </w:pPr>
      <w:r w:rsidRPr="00F52A51">
        <w:rPr>
          <w:highlight w:val="white"/>
          <w:lang w:val="uk-UA"/>
        </w:rPr>
        <w:t>Повідомляє студентам мету, задачі та порядок проведення педагогічної практики, а також вимоги до оформлення звітної документації.</w:t>
      </w:r>
    </w:p>
    <w:p w:rsidR="0010053A" w:rsidRPr="00F52A51" w:rsidRDefault="0098704C">
      <w:pPr>
        <w:numPr>
          <w:ilvl w:val="0"/>
          <w:numId w:val="9"/>
        </w:numPr>
        <w:tabs>
          <w:tab w:val="left" w:pos="0"/>
          <w:tab w:val="left" w:pos="142"/>
          <w:tab w:val="left" w:pos="284"/>
        </w:tabs>
        <w:jc w:val="both"/>
        <w:rPr>
          <w:highlight w:val="white"/>
          <w:lang w:val="uk-UA"/>
        </w:rPr>
      </w:pPr>
      <w:r w:rsidRPr="00F52A51">
        <w:rPr>
          <w:highlight w:val="white"/>
          <w:lang w:val="uk-UA"/>
        </w:rPr>
        <w:t>Контролює проходження студентами педагогічної практики, дотримання ними встановленого режиму роботи.</w:t>
      </w:r>
    </w:p>
    <w:p w:rsidR="0010053A" w:rsidRPr="00F52A51" w:rsidRDefault="0098704C">
      <w:pPr>
        <w:numPr>
          <w:ilvl w:val="0"/>
          <w:numId w:val="9"/>
        </w:numPr>
        <w:tabs>
          <w:tab w:val="left" w:pos="0"/>
          <w:tab w:val="left" w:pos="142"/>
          <w:tab w:val="left" w:pos="284"/>
        </w:tabs>
        <w:jc w:val="both"/>
        <w:rPr>
          <w:highlight w:val="white"/>
          <w:lang w:val="uk-UA"/>
        </w:rPr>
      </w:pPr>
      <w:r w:rsidRPr="00F52A51">
        <w:rPr>
          <w:highlight w:val="white"/>
          <w:lang w:val="uk-UA"/>
        </w:rPr>
        <w:t>Надає консультативну допомогу студентам під час виконання ними завдань практики та оформлення звітної документації.</w:t>
      </w:r>
    </w:p>
    <w:p w:rsidR="0010053A" w:rsidRDefault="0010053A">
      <w:pPr>
        <w:tabs>
          <w:tab w:val="left" w:pos="0"/>
          <w:tab w:val="left" w:pos="142"/>
          <w:tab w:val="left" w:pos="284"/>
        </w:tabs>
        <w:jc w:val="both"/>
        <w:rPr>
          <w:highlight w:val="white"/>
          <w:lang w:val="uk-UA"/>
        </w:rPr>
      </w:pPr>
    </w:p>
    <w:p w:rsidR="005F26D1" w:rsidRPr="00F52A51" w:rsidRDefault="005F26D1">
      <w:pPr>
        <w:tabs>
          <w:tab w:val="left" w:pos="0"/>
          <w:tab w:val="left" w:pos="142"/>
          <w:tab w:val="left" w:pos="284"/>
        </w:tabs>
        <w:jc w:val="both"/>
        <w:rPr>
          <w:highlight w:val="white"/>
          <w:lang w:val="uk-UA"/>
        </w:rPr>
      </w:pPr>
    </w:p>
    <w:p w:rsidR="0010053A" w:rsidRPr="00F52A51" w:rsidRDefault="0010053A">
      <w:pPr>
        <w:spacing w:line="276" w:lineRule="auto"/>
        <w:jc w:val="both"/>
        <w:rPr>
          <w:b/>
          <w:highlight w:val="white"/>
          <w:lang w:val="uk-UA"/>
        </w:rPr>
      </w:pPr>
    </w:p>
    <w:p w:rsidR="00845DBF" w:rsidRDefault="00845DBF">
      <w:pPr>
        <w:ind w:firstLine="709"/>
        <w:jc w:val="center"/>
        <w:rPr>
          <w:b/>
          <w:highlight w:val="white"/>
          <w:lang w:val="uk-UA"/>
        </w:rPr>
      </w:pPr>
    </w:p>
    <w:p w:rsidR="0010053A" w:rsidRPr="00F52A51" w:rsidRDefault="0098704C">
      <w:pPr>
        <w:ind w:firstLine="709"/>
        <w:jc w:val="center"/>
        <w:rPr>
          <w:b/>
          <w:highlight w:val="white"/>
          <w:lang w:val="uk-UA"/>
        </w:rPr>
      </w:pPr>
      <w:r w:rsidRPr="00F52A51">
        <w:rPr>
          <w:b/>
          <w:highlight w:val="white"/>
          <w:lang w:val="uk-UA"/>
        </w:rPr>
        <w:t>4.3. Обов'язки здобувача-практиканта:</w:t>
      </w:r>
    </w:p>
    <w:p w:rsidR="0010053A" w:rsidRPr="00F52A51" w:rsidRDefault="0098704C">
      <w:pPr>
        <w:numPr>
          <w:ilvl w:val="0"/>
          <w:numId w:val="1"/>
        </w:numPr>
        <w:tabs>
          <w:tab w:val="left" w:pos="0"/>
        </w:tabs>
        <w:rPr>
          <w:highlight w:val="white"/>
          <w:lang w:val="uk-UA"/>
        </w:rPr>
      </w:pPr>
      <w:r w:rsidRPr="00F52A51">
        <w:rPr>
          <w:highlight w:val="white"/>
          <w:lang w:val="uk-UA"/>
        </w:rPr>
        <w:t>Бере участь в установчій і підсумковій конференціях з навчальної практики: в ЗЗСО.</w:t>
      </w:r>
    </w:p>
    <w:p w:rsidR="0010053A" w:rsidRPr="00F52A51" w:rsidRDefault="0098704C">
      <w:pPr>
        <w:numPr>
          <w:ilvl w:val="0"/>
          <w:numId w:val="1"/>
        </w:numPr>
        <w:tabs>
          <w:tab w:val="left" w:pos="0"/>
        </w:tabs>
        <w:rPr>
          <w:highlight w:val="white"/>
          <w:lang w:val="uk-UA"/>
        </w:rPr>
      </w:pPr>
      <w:r w:rsidRPr="00F52A51">
        <w:rPr>
          <w:highlight w:val="white"/>
          <w:lang w:val="uk-UA"/>
        </w:rPr>
        <w:t>Своєчасно прибуває до місця проходження практики.</w:t>
      </w:r>
    </w:p>
    <w:p w:rsidR="0010053A" w:rsidRPr="00F52A51" w:rsidRDefault="0098704C">
      <w:pPr>
        <w:numPr>
          <w:ilvl w:val="0"/>
          <w:numId w:val="1"/>
        </w:numPr>
        <w:tabs>
          <w:tab w:val="left" w:pos="0"/>
        </w:tabs>
        <w:rPr>
          <w:highlight w:val="white"/>
          <w:lang w:val="uk-UA"/>
        </w:rPr>
      </w:pPr>
      <w:r w:rsidRPr="00F52A51">
        <w:rPr>
          <w:highlight w:val="white"/>
          <w:lang w:val="uk-UA"/>
        </w:rPr>
        <w:t>Виконує всі розпорядження групового керівника практики, дотримується встановленого режиму роботи.</w:t>
      </w:r>
    </w:p>
    <w:p w:rsidR="0010053A" w:rsidRPr="00F52A51" w:rsidRDefault="0098704C">
      <w:pPr>
        <w:tabs>
          <w:tab w:val="left" w:pos="1061"/>
        </w:tabs>
        <w:rPr>
          <w:highlight w:val="white"/>
          <w:lang w:val="uk-UA"/>
        </w:rPr>
      </w:pPr>
      <w:r w:rsidRPr="00F52A51">
        <w:rPr>
          <w:highlight w:val="white"/>
          <w:lang w:val="uk-UA"/>
        </w:rPr>
        <w:t>4. Виконує всі необхідні види робіт, передбачені програмою практики.</w:t>
      </w:r>
    </w:p>
    <w:p w:rsidR="0010053A" w:rsidRPr="00F52A51" w:rsidRDefault="0098704C">
      <w:pPr>
        <w:tabs>
          <w:tab w:val="left" w:pos="1061"/>
        </w:tabs>
        <w:rPr>
          <w:highlight w:val="white"/>
          <w:lang w:val="uk-UA"/>
        </w:rPr>
      </w:pPr>
      <w:r w:rsidRPr="00F52A51">
        <w:rPr>
          <w:highlight w:val="white"/>
          <w:lang w:val="uk-UA"/>
        </w:rPr>
        <w:t>5. У встановлені терміни надає звітну документацію за результатами практики.</w:t>
      </w:r>
    </w:p>
    <w:p w:rsidR="0010053A" w:rsidRPr="00F52A51" w:rsidRDefault="0010053A">
      <w:pPr>
        <w:tabs>
          <w:tab w:val="left" w:pos="1061"/>
        </w:tabs>
        <w:rPr>
          <w:highlight w:val="white"/>
          <w:lang w:val="uk-UA"/>
        </w:rPr>
      </w:pPr>
    </w:p>
    <w:p w:rsidR="0010053A" w:rsidRPr="00F52A51" w:rsidRDefault="0098704C">
      <w:pPr>
        <w:ind w:firstLine="708"/>
        <w:jc w:val="center"/>
        <w:rPr>
          <w:b/>
          <w:lang w:val="uk-UA"/>
        </w:rPr>
      </w:pPr>
      <w:r w:rsidRPr="00F52A51">
        <w:rPr>
          <w:b/>
          <w:lang w:val="uk-UA"/>
        </w:rPr>
        <w:t>4.4. Бази проходження педагогічної практики</w:t>
      </w:r>
    </w:p>
    <w:p w:rsidR="0010053A" w:rsidRPr="00F52A51" w:rsidRDefault="0098704C">
      <w:pPr>
        <w:ind w:firstLine="708"/>
        <w:jc w:val="both"/>
        <w:rPr>
          <w:lang w:val="uk-UA"/>
        </w:rPr>
      </w:pPr>
      <w:r w:rsidRPr="00F52A51">
        <w:rPr>
          <w:lang w:val="uk-UA"/>
        </w:rPr>
        <w:t>Педагогічна практика з фізичної культури в закладах середньої освіти проводиться на базах:</w:t>
      </w:r>
    </w:p>
    <w:p w:rsidR="0010053A" w:rsidRPr="00F52A51" w:rsidRDefault="0098704C">
      <w:pPr>
        <w:rPr>
          <w:lang w:val="uk-UA"/>
        </w:rPr>
      </w:pPr>
      <w:r w:rsidRPr="00F52A51">
        <w:rPr>
          <w:lang w:val="uk-UA"/>
        </w:rPr>
        <w:t>- Одеський ліцей №65 Одеської міської ради (</w:t>
      </w:r>
      <w:proofErr w:type="spellStart"/>
      <w:r w:rsidRPr="00F52A51">
        <w:rPr>
          <w:lang w:val="uk-UA"/>
        </w:rPr>
        <w:t>Ак</w:t>
      </w:r>
      <w:proofErr w:type="spellEnd"/>
      <w:r w:rsidRPr="00F52A51">
        <w:rPr>
          <w:lang w:val="uk-UA"/>
        </w:rPr>
        <w:t>. Корольова, 90);</w:t>
      </w:r>
    </w:p>
    <w:p w:rsidR="0010053A" w:rsidRPr="00F52A51" w:rsidRDefault="0098704C">
      <w:pPr>
        <w:rPr>
          <w:lang w:val="uk-UA"/>
        </w:rPr>
      </w:pPr>
      <w:r w:rsidRPr="00F52A51">
        <w:rPr>
          <w:lang w:val="uk-UA"/>
        </w:rPr>
        <w:t xml:space="preserve">- </w:t>
      </w:r>
      <w:hyperlink r:id="rId8">
        <w:r w:rsidRPr="00F52A51">
          <w:rPr>
            <w:lang w:val="uk-UA"/>
          </w:rPr>
          <w:t>Одеський ліцей «Олімпієць» Одеської міської ради</w:t>
        </w:r>
      </w:hyperlink>
      <w:r w:rsidRPr="00F52A51">
        <w:rPr>
          <w:lang w:val="uk-UA"/>
        </w:rPr>
        <w:t xml:space="preserve"> (Дача Ковалевського, 85);</w:t>
      </w:r>
    </w:p>
    <w:p w:rsidR="0010053A" w:rsidRPr="00F52A51" w:rsidRDefault="0098704C">
      <w:pPr>
        <w:spacing w:line="276" w:lineRule="auto"/>
        <w:rPr>
          <w:lang w:val="uk-UA"/>
        </w:rPr>
      </w:pPr>
      <w:r w:rsidRPr="00F52A51">
        <w:rPr>
          <w:lang w:val="uk-UA"/>
        </w:rPr>
        <w:t>- Одеський ліцей №84 Одеської міської ради (проспект Академіка Глушка, 1/6 );</w:t>
      </w:r>
    </w:p>
    <w:p w:rsidR="0010053A" w:rsidRPr="00F52A51" w:rsidRDefault="0098704C">
      <w:pPr>
        <w:rPr>
          <w:lang w:val="uk-UA"/>
        </w:rPr>
      </w:pPr>
      <w:r w:rsidRPr="00F52A51">
        <w:rPr>
          <w:lang w:val="uk-UA"/>
        </w:rPr>
        <w:t>- Одеська гімназія № 20 Одеської міської ради (вул. Героїв Крут,48);</w:t>
      </w:r>
    </w:p>
    <w:p w:rsidR="0010053A" w:rsidRPr="00F52A51" w:rsidRDefault="0098704C">
      <w:pPr>
        <w:spacing w:line="276" w:lineRule="auto"/>
        <w:rPr>
          <w:lang w:val="uk-UA"/>
        </w:rPr>
      </w:pPr>
      <w:r w:rsidRPr="00F52A51">
        <w:rPr>
          <w:lang w:val="uk-UA"/>
        </w:rPr>
        <w:t>- Одеський ліцей №31 Одеської міської ради (вул. Гастелло,90а);</w:t>
      </w:r>
    </w:p>
    <w:p w:rsidR="0010053A" w:rsidRPr="00F52A51" w:rsidRDefault="0098704C">
      <w:pPr>
        <w:spacing w:line="276" w:lineRule="auto"/>
        <w:rPr>
          <w:lang w:val="uk-UA"/>
        </w:rPr>
      </w:pPr>
      <w:r w:rsidRPr="00F52A51">
        <w:rPr>
          <w:lang w:val="uk-UA"/>
        </w:rPr>
        <w:t>- Одеський ліцей №38 Одеської міської ради (</w:t>
      </w:r>
      <w:proofErr w:type="spellStart"/>
      <w:r w:rsidRPr="00F52A51">
        <w:rPr>
          <w:lang w:val="uk-UA"/>
        </w:rPr>
        <w:t>Фонтанська</w:t>
      </w:r>
      <w:proofErr w:type="spellEnd"/>
      <w:r w:rsidRPr="00F52A51">
        <w:rPr>
          <w:lang w:val="uk-UA"/>
        </w:rPr>
        <w:t xml:space="preserve"> дорога,37);</w:t>
      </w:r>
    </w:p>
    <w:p w:rsidR="0010053A" w:rsidRPr="00F52A51" w:rsidRDefault="0098704C">
      <w:pPr>
        <w:spacing w:line="276" w:lineRule="auto"/>
        <w:rPr>
          <w:lang w:val="uk-UA"/>
        </w:rPr>
      </w:pPr>
      <w:r w:rsidRPr="00F52A51">
        <w:rPr>
          <w:lang w:val="uk-UA"/>
        </w:rPr>
        <w:t>- Одеський ліцей №49 Одеської міської ради (вул. Д. Ойстраха,12);</w:t>
      </w:r>
    </w:p>
    <w:p w:rsidR="0010053A" w:rsidRPr="00F52A51" w:rsidRDefault="0098704C">
      <w:pPr>
        <w:spacing w:line="276" w:lineRule="auto"/>
        <w:rPr>
          <w:lang w:val="uk-UA"/>
        </w:rPr>
      </w:pPr>
      <w:r w:rsidRPr="00F52A51">
        <w:rPr>
          <w:lang w:val="uk-UA"/>
        </w:rPr>
        <w:t>- Одеський ліцей №56 Одеської міської ради (вул. Тіниста,1);</w:t>
      </w:r>
    </w:p>
    <w:p w:rsidR="0010053A" w:rsidRPr="00F52A51" w:rsidRDefault="0098704C">
      <w:pPr>
        <w:spacing w:line="276" w:lineRule="auto"/>
        <w:rPr>
          <w:lang w:val="uk-UA"/>
        </w:rPr>
      </w:pPr>
      <w:r w:rsidRPr="00F52A51">
        <w:rPr>
          <w:lang w:val="uk-UA"/>
        </w:rPr>
        <w:t>- Одеський ліцей №81 Одеської міської ради (</w:t>
      </w:r>
      <w:proofErr w:type="spellStart"/>
      <w:r w:rsidRPr="00F52A51">
        <w:rPr>
          <w:lang w:val="uk-UA"/>
        </w:rPr>
        <w:t>Фонтанська</w:t>
      </w:r>
      <w:proofErr w:type="spellEnd"/>
      <w:r w:rsidRPr="00F52A51">
        <w:rPr>
          <w:lang w:val="uk-UA"/>
        </w:rPr>
        <w:t xml:space="preserve"> дорога,26);</w:t>
      </w:r>
    </w:p>
    <w:p w:rsidR="0010053A" w:rsidRPr="00F52A51" w:rsidRDefault="0098704C">
      <w:pPr>
        <w:spacing w:line="276" w:lineRule="auto"/>
        <w:rPr>
          <w:lang w:val="uk-UA"/>
        </w:rPr>
      </w:pPr>
      <w:r w:rsidRPr="00F52A51">
        <w:rPr>
          <w:lang w:val="uk-UA"/>
        </w:rPr>
        <w:t>- Одеський ліцей №82 Одеської міської ради (просп. М.Жукова,12а);</w:t>
      </w:r>
    </w:p>
    <w:p w:rsidR="0010053A" w:rsidRPr="00F52A51" w:rsidRDefault="0098704C">
      <w:pPr>
        <w:spacing w:line="276" w:lineRule="auto"/>
        <w:rPr>
          <w:lang w:val="uk-UA"/>
        </w:rPr>
      </w:pPr>
      <w:r w:rsidRPr="00F52A51">
        <w:rPr>
          <w:lang w:val="uk-UA"/>
        </w:rPr>
        <w:t>- Благодійний Фонд «</w:t>
      </w:r>
      <w:proofErr w:type="spellStart"/>
      <w:r w:rsidRPr="00F52A51">
        <w:rPr>
          <w:lang w:val="uk-UA"/>
        </w:rPr>
        <w:t>Карітас</w:t>
      </w:r>
      <w:proofErr w:type="spellEnd"/>
      <w:r w:rsidRPr="00F52A51">
        <w:rPr>
          <w:lang w:val="uk-UA"/>
        </w:rPr>
        <w:t xml:space="preserve"> Одеса УГКЦ» вул. Лейтенанта Шмідта, 22, кв. 12.</w:t>
      </w:r>
    </w:p>
    <w:p w:rsidR="0010053A" w:rsidRPr="00F52A51" w:rsidRDefault="0010053A">
      <w:pPr>
        <w:spacing w:line="276" w:lineRule="auto"/>
        <w:rPr>
          <w:lang w:val="uk-UA"/>
        </w:rPr>
      </w:pPr>
    </w:p>
    <w:p w:rsidR="0010053A" w:rsidRPr="00F52A51" w:rsidRDefault="0010053A">
      <w:pPr>
        <w:spacing w:line="276" w:lineRule="auto"/>
        <w:rPr>
          <w:lang w:val="uk-UA"/>
        </w:rPr>
      </w:pPr>
    </w:p>
    <w:p w:rsidR="0010053A" w:rsidRPr="00F52A51" w:rsidRDefault="0098704C">
      <w:pPr>
        <w:numPr>
          <w:ilvl w:val="0"/>
          <w:numId w:val="7"/>
        </w:numPr>
        <w:ind w:left="0"/>
        <w:jc w:val="center"/>
        <w:rPr>
          <w:b/>
          <w:lang w:val="uk-UA"/>
        </w:rPr>
      </w:pPr>
      <w:r w:rsidRPr="00F52A51">
        <w:rPr>
          <w:b/>
          <w:lang w:val="uk-UA"/>
        </w:rPr>
        <w:t>ЗМІСТ ПРАКТИКИ</w:t>
      </w:r>
    </w:p>
    <w:p w:rsidR="0010053A" w:rsidRPr="00F52A51" w:rsidRDefault="0010053A">
      <w:pPr>
        <w:pBdr>
          <w:top w:val="nil"/>
          <w:left w:val="nil"/>
          <w:bottom w:val="nil"/>
          <w:right w:val="nil"/>
          <w:between w:val="nil"/>
        </w:pBdr>
        <w:ind w:left="720"/>
        <w:rPr>
          <w:b/>
          <w:color w:val="000000"/>
          <w:lang w:val="uk-UA"/>
        </w:rPr>
      </w:pPr>
    </w:p>
    <w:p w:rsidR="0010053A" w:rsidRPr="00F52A51" w:rsidRDefault="0098704C" w:rsidP="00D84374">
      <w:pPr>
        <w:pBdr>
          <w:top w:val="nil"/>
          <w:left w:val="nil"/>
          <w:bottom w:val="nil"/>
          <w:right w:val="nil"/>
          <w:between w:val="nil"/>
        </w:pBdr>
        <w:ind w:left="720"/>
        <w:jc w:val="center"/>
        <w:rPr>
          <w:b/>
          <w:color w:val="000000"/>
          <w:lang w:val="uk-UA"/>
        </w:rPr>
      </w:pPr>
      <w:r w:rsidRPr="00F52A51">
        <w:rPr>
          <w:b/>
          <w:color w:val="000000"/>
          <w:lang w:val="uk-UA"/>
        </w:rPr>
        <w:t>Ознайомчо-педагогічна практика</w:t>
      </w:r>
    </w:p>
    <w:tbl>
      <w:tblPr>
        <w:tblStyle w:val="af6"/>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0"/>
        <w:gridCol w:w="3873"/>
        <w:gridCol w:w="3536"/>
        <w:gridCol w:w="1320"/>
      </w:tblGrid>
      <w:tr w:rsidR="0010053A" w:rsidRPr="00F52A51">
        <w:tc>
          <w:tcPr>
            <w:tcW w:w="950" w:type="dxa"/>
            <w:vAlign w:val="center"/>
          </w:tcPr>
          <w:p w:rsidR="0010053A" w:rsidRPr="00F52A51" w:rsidRDefault="0098704C">
            <w:pPr>
              <w:jc w:val="center"/>
              <w:rPr>
                <w:b/>
                <w:color w:val="000000"/>
                <w:lang w:val="uk-UA"/>
              </w:rPr>
            </w:pPr>
            <w:r w:rsidRPr="00F52A51">
              <w:rPr>
                <w:b/>
                <w:color w:val="000000"/>
                <w:lang w:val="uk-UA"/>
              </w:rPr>
              <w:t>Обсяг у год.</w:t>
            </w:r>
          </w:p>
        </w:tc>
        <w:tc>
          <w:tcPr>
            <w:tcW w:w="3873" w:type="dxa"/>
            <w:vAlign w:val="center"/>
          </w:tcPr>
          <w:p w:rsidR="0010053A" w:rsidRPr="00F52A51" w:rsidRDefault="0098704C">
            <w:pPr>
              <w:pStyle w:val="4"/>
              <w:spacing w:before="0"/>
              <w:jc w:val="center"/>
              <w:rPr>
                <w:lang w:val="uk-UA"/>
              </w:rPr>
            </w:pPr>
            <w:r w:rsidRPr="00F52A51">
              <w:rPr>
                <w:rFonts w:ascii="Times New Roman" w:hAnsi="Times New Roman"/>
                <w:i w:val="0"/>
                <w:color w:val="000000"/>
                <w:lang w:val="uk-UA"/>
              </w:rPr>
              <w:t>Назва та стислий зміст роботи</w:t>
            </w:r>
          </w:p>
        </w:tc>
        <w:tc>
          <w:tcPr>
            <w:tcW w:w="3536" w:type="dxa"/>
            <w:vAlign w:val="center"/>
          </w:tcPr>
          <w:p w:rsidR="0010053A" w:rsidRPr="00F52A51" w:rsidRDefault="0098704C">
            <w:pPr>
              <w:jc w:val="center"/>
              <w:rPr>
                <w:b/>
                <w:color w:val="000000"/>
                <w:lang w:val="uk-UA"/>
              </w:rPr>
            </w:pPr>
            <w:r w:rsidRPr="00F52A51">
              <w:rPr>
                <w:b/>
                <w:color w:val="000000"/>
                <w:lang w:val="uk-UA"/>
              </w:rPr>
              <w:t>Мета роботи</w:t>
            </w:r>
          </w:p>
        </w:tc>
        <w:tc>
          <w:tcPr>
            <w:tcW w:w="1320" w:type="dxa"/>
            <w:vAlign w:val="center"/>
          </w:tcPr>
          <w:p w:rsidR="0010053A" w:rsidRPr="00F52A51" w:rsidRDefault="0098704C">
            <w:pPr>
              <w:jc w:val="center"/>
              <w:rPr>
                <w:b/>
                <w:color w:val="000000"/>
                <w:lang w:val="uk-UA"/>
              </w:rPr>
            </w:pPr>
            <w:r w:rsidRPr="00F52A51">
              <w:rPr>
                <w:b/>
                <w:color w:val="000000"/>
                <w:lang w:val="uk-UA"/>
              </w:rPr>
              <w:t>РН за ОП</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t>2</w:t>
            </w:r>
          </w:p>
        </w:tc>
        <w:tc>
          <w:tcPr>
            <w:tcW w:w="3873" w:type="dxa"/>
          </w:tcPr>
          <w:p w:rsidR="0010053A" w:rsidRPr="00F52A51" w:rsidRDefault="0098704C">
            <w:pPr>
              <w:numPr>
                <w:ilvl w:val="0"/>
                <w:numId w:val="2"/>
              </w:numPr>
              <w:pBdr>
                <w:top w:val="nil"/>
                <w:left w:val="nil"/>
                <w:bottom w:val="nil"/>
                <w:right w:val="nil"/>
                <w:between w:val="nil"/>
              </w:pBdr>
              <w:ind w:left="0" w:firstLine="0"/>
              <w:jc w:val="both"/>
              <w:rPr>
                <w:color w:val="000000"/>
                <w:lang w:val="uk-UA"/>
              </w:rPr>
            </w:pPr>
            <w:r w:rsidRPr="00F52A51">
              <w:rPr>
                <w:color w:val="000000"/>
                <w:lang w:val="uk-UA"/>
              </w:rPr>
              <w:t xml:space="preserve">Установча конференція з педагогічної практики </w:t>
            </w:r>
          </w:p>
          <w:p w:rsidR="0010053A" w:rsidRPr="00F52A51" w:rsidRDefault="0098704C">
            <w:pPr>
              <w:pBdr>
                <w:top w:val="nil"/>
                <w:left w:val="nil"/>
                <w:bottom w:val="nil"/>
                <w:right w:val="nil"/>
                <w:between w:val="nil"/>
              </w:pBdr>
              <w:jc w:val="both"/>
              <w:rPr>
                <w:color w:val="000000"/>
                <w:lang w:val="uk-UA"/>
              </w:rPr>
            </w:pPr>
            <w:r w:rsidRPr="00F52A51">
              <w:rPr>
                <w:color w:val="000000"/>
                <w:lang w:val="uk-UA"/>
              </w:rPr>
              <w:t xml:space="preserve">1.1.Ознайомлення з завданнями, змістом, організацією педагогічної практики. </w:t>
            </w:r>
          </w:p>
          <w:p w:rsidR="0010053A" w:rsidRPr="00F52A51" w:rsidRDefault="0098704C">
            <w:pPr>
              <w:pBdr>
                <w:top w:val="nil"/>
                <w:left w:val="nil"/>
                <w:bottom w:val="nil"/>
                <w:right w:val="nil"/>
                <w:between w:val="nil"/>
              </w:pBdr>
              <w:jc w:val="both"/>
              <w:rPr>
                <w:color w:val="000000"/>
                <w:lang w:val="uk-UA"/>
              </w:rPr>
            </w:pPr>
            <w:r w:rsidRPr="00F52A51">
              <w:rPr>
                <w:color w:val="000000"/>
                <w:lang w:val="uk-UA"/>
              </w:rPr>
              <w:t>1.2. Розподіл по закладах освіти.</w:t>
            </w:r>
          </w:p>
        </w:tc>
        <w:tc>
          <w:tcPr>
            <w:tcW w:w="3536" w:type="dxa"/>
          </w:tcPr>
          <w:p w:rsidR="0010053A" w:rsidRPr="00F52A51" w:rsidRDefault="0098704C">
            <w:pPr>
              <w:pBdr>
                <w:top w:val="nil"/>
                <w:left w:val="nil"/>
                <w:bottom w:val="nil"/>
                <w:right w:val="nil"/>
                <w:between w:val="nil"/>
              </w:pBdr>
              <w:jc w:val="both"/>
              <w:rPr>
                <w:b/>
                <w:color w:val="000000"/>
                <w:lang w:val="uk-UA"/>
              </w:rPr>
            </w:pPr>
            <w:r w:rsidRPr="00F52A51">
              <w:rPr>
                <w:color w:val="000000"/>
                <w:lang w:val="uk-UA"/>
              </w:rPr>
              <w:t>Ознайомитись з вимогами до оформлення документації, завданнями, змістом та основними закономірностями організації ознайомчо-педагогічної практики в закладах середньої освіти.</w:t>
            </w:r>
          </w:p>
        </w:tc>
        <w:tc>
          <w:tcPr>
            <w:tcW w:w="1320" w:type="dxa"/>
          </w:tcPr>
          <w:p w:rsidR="0010053A" w:rsidRPr="00F52A51" w:rsidRDefault="0098704C">
            <w:pPr>
              <w:pBdr>
                <w:top w:val="nil"/>
                <w:left w:val="nil"/>
                <w:bottom w:val="nil"/>
                <w:right w:val="nil"/>
                <w:between w:val="nil"/>
              </w:pBdr>
              <w:rPr>
                <w:b/>
                <w:color w:val="000000"/>
                <w:lang w:val="uk-UA"/>
              </w:rPr>
            </w:pPr>
            <w:r w:rsidRPr="00F52A51">
              <w:rPr>
                <w:color w:val="000000"/>
                <w:lang w:val="uk-UA"/>
              </w:rPr>
              <w:t xml:space="preserve">ПРН21. </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t>20</w:t>
            </w:r>
          </w:p>
        </w:tc>
        <w:tc>
          <w:tcPr>
            <w:tcW w:w="3873" w:type="dxa"/>
          </w:tcPr>
          <w:p w:rsidR="0010053A" w:rsidRPr="00F52A51" w:rsidRDefault="0098704C">
            <w:pPr>
              <w:jc w:val="both"/>
              <w:rPr>
                <w:lang w:val="uk-UA"/>
              </w:rPr>
            </w:pPr>
            <w:r w:rsidRPr="00F52A51">
              <w:rPr>
                <w:lang w:val="uk-UA"/>
              </w:rPr>
              <w:t>2. Ознайомлення з колективом і документацією закладу</w:t>
            </w:r>
          </w:p>
          <w:p w:rsidR="0010053A" w:rsidRPr="00F52A51" w:rsidRDefault="0098704C">
            <w:pPr>
              <w:jc w:val="both"/>
              <w:rPr>
                <w:lang w:val="uk-UA"/>
              </w:rPr>
            </w:pPr>
            <w:r w:rsidRPr="00F52A51">
              <w:rPr>
                <w:lang w:val="uk-UA"/>
              </w:rPr>
              <w:t xml:space="preserve">2.1.Вивчення режиму роботи закладу, </w:t>
            </w:r>
          </w:p>
          <w:p w:rsidR="0010053A" w:rsidRPr="00F52A51" w:rsidRDefault="0098704C">
            <w:pPr>
              <w:jc w:val="both"/>
              <w:rPr>
                <w:lang w:val="uk-UA"/>
              </w:rPr>
            </w:pPr>
            <w:r w:rsidRPr="00F52A51">
              <w:rPr>
                <w:lang w:val="uk-UA"/>
              </w:rPr>
              <w:t xml:space="preserve">2.2. Вивчення задач, які стоять перед закладом в поточному навчальному році, </w:t>
            </w:r>
          </w:p>
          <w:p w:rsidR="0010053A" w:rsidRPr="00F52A51" w:rsidRDefault="0098704C">
            <w:pPr>
              <w:pBdr>
                <w:top w:val="nil"/>
                <w:left w:val="nil"/>
                <w:bottom w:val="nil"/>
                <w:right w:val="nil"/>
                <w:between w:val="nil"/>
              </w:pBdr>
              <w:rPr>
                <w:color w:val="000000"/>
                <w:lang w:val="uk-UA"/>
              </w:rPr>
            </w:pPr>
            <w:r w:rsidRPr="00F52A51">
              <w:rPr>
                <w:color w:val="000000"/>
                <w:lang w:val="uk-UA"/>
              </w:rPr>
              <w:t xml:space="preserve">2.3. Ознайомлення з посадовими обов’язками вчителя фізичної культури </w:t>
            </w:r>
          </w:p>
          <w:p w:rsidR="0010053A" w:rsidRPr="00F52A51" w:rsidRDefault="0098704C">
            <w:pPr>
              <w:pBdr>
                <w:top w:val="nil"/>
                <w:left w:val="nil"/>
                <w:bottom w:val="nil"/>
                <w:right w:val="nil"/>
                <w:between w:val="nil"/>
              </w:pBdr>
              <w:rPr>
                <w:b/>
                <w:color w:val="000000"/>
                <w:lang w:val="uk-UA"/>
              </w:rPr>
            </w:pPr>
            <w:r w:rsidRPr="00F52A51">
              <w:rPr>
                <w:color w:val="000000"/>
                <w:lang w:val="uk-UA"/>
              </w:rPr>
              <w:t>2.4. Складання індивідуального плану роботи.</w:t>
            </w:r>
          </w:p>
        </w:tc>
        <w:tc>
          <w:tcPr>
            <w:tcW w:w="3536" w:type="dxa"/>
          </w:tcPr>
          <w:p w:rsidR="0010053A" w:rsidRPr="00F52A51" w:rsidRDefault="0098704C">
            <w:pPr>
              <w:pBdr>
                <w:top w:val="nil"/>
                <w:left w:val="nil"/>
                <w:bottom w:val="nil"/>
                <w:right w:val="nil"/>
                <w:between w:val="nil"/>
              </w:pBdr>
              <w:jc w:val="both"/>
              <w:rPr>
                <w:color w:val="000000"/>
                <w:lang w:val="uk-UA"/>
              </w:rPr>
            </w:pPr>
            <w:r w:rsidRPr="00F52A51">
              <w:rPr>
                <w:color w:val="000000"/>
                <w:lang w:val="uk-UA"/>
              </w:rPr>
              <w:t>Опанувати вмінням співпрацювати в команді співробітників; володіти навичками оцінювання непередбачуваних проблем у професійній діяльності й осмисленого вибору шляхів їх вирішення, нести відповідальність за результати своєї професійної діяльності згідно посадовими обов’язками вчителя фізичної культури.</w:t>
            </w:r>
          </w:p>
        </w:tc>
        <w:tc>
          <w:tcPr>
            <w:tcW w:w="1320" w:type="dxa"/>
          </w:tcPr>
          <w:p w:rsidR="0010053A" w:rsidRPr="00F52A51" w:rsidRDefault="0098704C">
            <w:pPr>
              <w:pBdr>
                <w:top w:val="nil"/>
                <w:left w:val="nil"/>
                <w:bottom w:val="nil"/>
                <w:right w:val="nil"/>
                <w:between w:val="nil"/>
              </w:pBdr>
              <w:rPr>
                <w:b/>
                <w:color w:val="000000"/>
                <w:lang w:val="uk-UA"/>
              </w:rPr>
            </w:pPr>
            <w:r w:rsidRPr="00F52A51">
              <w:rPr>
                <w:color w:val="000000"/>
                <w:lang w:val="uk-UA"/>
              </w:rPr>
              <w:t xml:space="preserve">ПРН7. </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lastRenderedPageBreak/>
              <w:t>30</w:t>
            </w:r>
          </w:p>
        </w:tc>
        <w:tc>
          <w:tcPr>
            <w:tcW w:w="3873" w:type="dxa"/>
          </w:tcPr>
          <w:p w:rsidR="0010053A" w:rsidRPr="00F52A51" w:rsidRDefault="0098704C">
            <w:pPr>
              <w:jc w:val="both"/>
              <w:rPr>
                <w:lang w:val="uk-UA"/>
              </w:rPr>
            </w:pPr>
            <w:r w:rsidRPr="00F52A51">
              <w:rPr>
                <w:lang w:val="uk-UA"/>
              </w:rPr>
              <w:t>3. Педагогічні спостереження</w:t>
            </w:r>
          </w:p>
          <w:p w:rsidR="0010053A" w:rsidRPr="00F52A51" w:rsidRDefault="0098704C">
            <w:pPr>
              <w:jc w:val="both"/>
              <w:rPr>
                <w:lang w:val="uk-UA"/>
              </w:rPr>
            </w:pPr>
            <w:r w:rsidRPr="00F52A51">
              <w:rPr>
                <w:lang w:val="uk-UA"/>
              </w:rPr>
              <w:t xml:space="preserve">3.1. Відвідування уроків або он-лайн занять згідно з навчальним планом закладу середньої освіти. </w:t>
            </w:r>
          </w:p>
          <w:p w:rsidR="0010053A" w:rsidRPr="00F52A51" w:rsidRDefault="0098704C">
            <w:pPr>
              <w:jc w:val="both"/>
              <w:rPr>
                <w:lang w:val="uk-UA"/>
              </w:rPr>
            </w:pPr>
            <w:r w:rsidRPr="00F52A51">
              <w:rPr>
                <w:lang w:val="uk-UA"/>
              </w:rPr>
              <w:t xml:space="preserve">3.3. Спостереження за методами роботи зі школярами, що використовуються в даному закладі. </w:t>
            </w:r>
          </w:p>
        </w:tc>
        <w:tc>
          <w:tcPr>
            <w:tcW w:w="3536" w:type="dxa"/>
          </w:tcPr>
          <w:p w:rsidR="0010053A" w:rsidRPr="00F52A51" w:rsidRDefault="0098704C">
            <w:pPr>
              <w:jc w:val="both"/>
              <w:rPr>
                <w:lang w:val="uk-UA"/>
              </w:rPr>
            </w:pPr>
            <w:r w:rsidRPr="00F52A51">
              <w:rPr>
                <w:lang w:val="uk-UA"/>
              </w:rPr>
              <w:t>Навчитись самостійно організовувати та проводити уроки фізичної культури або он-лайн заняття згідно з навчальним планом закладу середньої освіти з дотриманням правил техніки безпеки.</w:t>
            </w:r>
          </w:p>
        </w:tc>
        <w:tc>
          <w:tcPr>
            <w:tcW w:w="1320" w:type="dxa"/>
          </w:tcPr>
          <w:p w:rsidR="0010053A" w:rsidRPr="00F52A51" w:rsidRDefault="0098704C">
            <w:pPr>
              <w:pBdr>
                <w:top w:val="nil"/>
                <w:left w:val="nil"/>
                <w:bottom w:val="nil"/>
                <w:right w:val="nil"/>
                <w:between w:val="nil"/>
              </w:pBdr>
              <w:rPr>
                <w:b/>
                <w:color w:val="000000"/>
                <w:lang w:val="uk-UA"/>
              </w:rPr>
            </w:pPr>
            <w:r w:rsidRPr="00F52A51">
              <w:rPr>
                <w:color w:val="000000"/>
                <w:lang w:val="uk-UA"/>
              </w:rPr>
              <w:t xml:space="preserve">ПРН20 </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t>20</w:t>
            </w:r>
          </w:p>
        </w:tc>
        <w:tc>
          <w:tcPr>
            <w:tcW w:w="3873" w:type="dxa"/>
          </w:tcPr>
          <w:p w:rsidR="0010053A" w:rsidRPr="00F52A51" w:rsidRDefault="0098704C">
            <w:pPr>
              <w:jc w:val="both"/>
              <w:rPr>
                <w:lang w:val="uk-UA"/>
              </w:rPr>
            </w:pPr>
            <w:r w:rsidRPr="00F52A51">
              <w:rPr>
                <w:lang w:val="uk-UA"/>
              </w:rPr>
              <w:t>4. Навчальна робота</w:t>
            </w:r>
          </w:p>
          <w:p w:rsidR="0010053A" w:rsidRPr="00F52A51" w:rsidRDefault="0098704C">
            <w:pPr>
              <w:jc w:val="both"/>
              <w:rPr>
                <w:lang w:val="uk-UA"/>
              </w:rPr>
            </w:pPr>
            <w:r w:rsidRPr="00F52A51">
              <w:rPr>
                <w:lang w:val="uk-UA"/>
              </w:rPr>
              <w:t>4.1. Складання тематичного плану уроків на основі планів учителів</w:t>
            </w:r>
          </w:p>
          <w:p w:rsidR="0010053A" w:rsidRPr="00F52A51" w:rsidRDefault="0098704C">
            <w:pPr>
              <w:jc w:val="both"/>
              <w:rPr>
                <w:lang w:val="uk-UA"/>
              </w:rPr>
            </w:pPr>
            <w:r w:rsidRPr="00F52A51">
              <w:rPr>
                <w:lang w:val="uk-UA"/>
              </w:rPr>
              <w:t>4.2. Виготовлення наочних посібників, роздаткового дидактичного матеріалу (онлайн-презентацій) за змістом роботи вчителя</w:t>
            </w:r>
          </w:p>
        </w:tc>
        <w:tc>
          <w:tcPr>
            <w:tcW w:w="3536" w:type="dxa"/>
          </w:tcPr>
          <w:p w:rsidR="0010053A" w:rsidRPr="00F52A51" w:rsidRDefault="0098704C">
            <w:pPr>
              <w:pBdr>
                <w:top w:val="nil"/>
                <w:left w:val="nil"/>
                <w:bottom w:val="nil"/>
                <w:right w:val="nil"/>
                <w:between w:val="nil"/>
              </w:pBdr>
              <w:jc w:val="both"/>
              <w:rPr>
                <w:b/>
                <w:color w:val="000000"/>
                <w:lang w:val="uk-UA"/>
              </w:rPr>
            </w:pPr>
            <w:r w:rsidRPr="00F52A51">
              <w:rPr>
                <w:color w:val="000000"/>
                <w:lang w:val="uk-UA"/>
              </w:rPr>
              <w:t xml:space="preserve">Опанувати вмінням використовувати різноманітні ефективні форми, прийоми та наочні методи навчання, формулювати та втілювати їх в тематичні плани </w:t>
            </w:r>
          </w:p>
        </w:tc>
        <w:tc>
          <w:tcPr>
            <w:tcW w:w="1320" w:type="dxa"/>
          </w:tcPr>
          <w:p w:rsidR="0010053A" w:rsidRPr="00F52A51" w:rsidRDefault="0098704C">
            <w:pPr>
              <w:pBdr>
                <w:top w:val="nil"/>
                <w:left w:val="nil"/>
                <w:bottom w:val="nil"/>
                <w:right w:val="nil"/>
                <w:between w:val="nil"/>
              </w:pBdr>
              <w:rPr>
                <w:b/>
                <w:color w:val="000000"/>
                <w:lang w:val="uk-UA"/>
              </w:rPr>
            </w:pPr>
            <w:r w:rsidRPr="00F52A51">
              <w:rPr>
                <w:color w:val="000000"/>
                <w:lang w:val="uk-UA"/>
              </w:rPr>
              <w:t>ПРН17.</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t>8</w:t>
            </w:r>
          </w:p>
        </w:tc>
        <w:tc>
          <w:tcPr>
            <w:tcW w:w="3873" w:type="dxa"/>
          </w:tcPr>
          <w:p w:rsidR="0010053A" w:rsidRPr="00F52A51" w:rsidRDefault="0098704C">
            <w:pPr>
              <w:numPr>
                <w:ilvl w:val="0"/>
                <w:numId w:val="6"/>
              </w:numPr>
              <w:pBdr>
                <w:top w:val="nil"/>
                <w:left w:val="nil"/>
                <w:bottom w:val="nil"/>
                <w:right w:val="nil"/>
                <w:between w:val="nil"/>
              </w:pBdr>
              <w:tabs>
                <w:tab w:val="left" w:pos="1080"/>
              </w:tabs>
              <w:jc w:val="both"/>
              <w:rPr>
                <w:color w:val="000000"/>
                <w:lang w:val="uk-UA"/>
              </w:rPr>
            </w:pPr>
            <w:r w:rsidRPr="00F52A51">
              <w:rPr>
                <w:color w:val="000000"/>
                <w:lang w:val="uk-UA"/>
              </w:rPr>
              <w:t>Позакласна робота</w:t>
            </w:r>
          </w:p>
          <w:p w:rsidR="0010053A" w:rsidRPr="00F52A51" w:rsidRDefault="0098704C">
            <w:pPr>
              <w:rPr>
                <w:lang w:val="uk-UA"/>
              </w:rPr>
            </w:pPr>
            <w:r w:rsidRPr="00F52A51">
              <w:rPr>
                <w:lang w:val="uk-UA"/>
              </w:rPr>
              <w:t>5.1 Відвідування позакласних заходів.</w:t>
            </w:r>
          </w:p>
          <w:p w:rsidR="0010053A" w:rsidRPr="00F52A51" w:rsidRDefault="0098704C">
            <w:pPr>
              <w:rPr>
                <w:lang w:val="uk-UA"/>
              </w:rPr>
            </w:pPr>
            <w:r w:rsidRPr="00F52A51">
              <w:rPr>
                <w:lang w:val="uk-UA"/>
              </w:rPr>
              <w:t>5.2. Спостереження та аналіз окремих видів позакласної роботи, що проводять учителі фізичної культури.</w:t>
            </w:r>
          </w:p>
        </w:tc>
        <w:tc>
          <w:tcPr>
            <w:tcW w:w="3536" w:type="dxa"/>
          </w:tcPr>
          <w:p w:rsidR="0010053A" w:rsidRPr="00F52A51" w:rsidRDefault="0098704C">
            <w:pPr>
              <w:pBdr>
                <w:top w:val="nil"/>
                <w:left w:val="nil"/>
                <w:bottom w:val="nil"/>
                <w:right w:val="nil"/>
                <w:between w:val="nil"/>
              </w:pBdr>
              <w:jc w:val="both"/>
              <w:rPr>
                <w:color w:val="000000"/>
                <w:lang w:val="uk-UA"/>
              </w:rPr>
            </w:pPr>
            <w:r w:rsidRPr="00F52A51">
              <w:rPr>
                <w:color w:val="000000"/>
                <w:lang w:val="uk-UA"/>
              </w:rPr>
              <w:t>З’ясувати основні принципи та методи організації фізкультурно-оздоровчої та спортивної діяльності поза школою та прищепити ціннісне ставлення до фізичної культури як форми людського існування, цінувати різноманіття та мультикультурність світу.</w:t>
            </w:r>
          </w:p>
        </w:tc>
        <w:tc>
          <w:tcPr>
            <w:tcW w:w="1320" w:type="dxa"/>
          </w:tcPr>
          <w:p w:rsidR="0010053A" w:rsidRPr="00F52A51" w:rsidRDefault="0010053A">
            <w:pPr>
              <w:pBdr>
                <w:top w:val="nil"/>
                <w:left w:val="nil"/>
                <w:bottom w:val="nil"/>
                <w:right w:val="nil"/>
                <w:between w:val="nil"/>
              </w:pBdr>
              <w:rPr>
                <w:color w:val="000000"/>
                <w:lang w:val="uk-UA"/>
              </w:rPr>
            </w:pPr>
          </w:p>
          <w:p w:rsidR="0010053A" w:rsidRPr="00F52A51" w:rsidRDefault="0098704C">
            <w:pPr>
              <w:pBdr>
                <w:top w:val="nil"/>
                <w:left w:val="nil"/>
                <w:bottom w:val="nil"/>
                <w:right w:val="nil"/>
                <w:between w:val="nil"/>
              </w:pBdr>
              <w:rPr>
                <w:color w:val="000000"/>
                <w:lang w:val="uk-UA"/>
              </w:rPr>
            </w:pPr>
            <w:r w:rsidRPr="00F52A51">
              <w:rPr>
                <w:color w:val="000000"/>
                <w:lang w:val="uk-UA"/>
              </w:rPr>
              <w:t>ПРН3</w:t>
            </w:r>
          </w:p>
          <w:p w:rsidR="0010053A" w:rsidRPr="00F52A51" w:rsidRDefault="0098704C">
            <w:pPr>
              <w:pBdr>
                <w:top w:val="nil"/>
                <w:left w:val="nil"/>
                <w:bottom w:val="nil"/>
                <w:right w:val="nil"/>
                <w:between w:val="nil"/>
              </w:pBdr>
              <w:rPr>
                <w:color w:val="000000"/>
                <w:sz w:val="22"/>
                <w:szCs w:val="22"/>
                <w:lang w:val="uk-UA"/>
              </w:rPr>
            </w:pPr>
            <w:r w:rsidRPr="00F52A51">
              <w:rPr>
                <w:color w:val="000000"/>
                <w:lang w:val="uk-UA"/>
              </w:rPr>
              <w:t>ПРН24.</w:t>
            </w:r>
          </w:p>
        </w:tc>
      </w:tr>
      <w:tr w:rsidR="0010053A" w:rsidRPr="00F52A51">
        <w:tc>
          <w:tcPr>
            <w:tcW w:w="950" w:type="dxa"/>
          </w:tcPr>
          <w:p w:rsidR="0010053A" w:rsidRPr="00F52A51" w:rsidRDefault="0098704C">
            <w:pPr>
              <w:pBdr>
                <w:top w:val="nil"/>
                <w:left w:val="nil"/>
                <w:bottom w:val="nil"/>
                <w:right w:val="nil"/>
                <w:between w:val="nil"/>
              </w:pBdr>
              <w:jc w:val="center"/>
              <w:rPr>
                <w:color w:val="000000"/>
                <w:lang w:val="uk-UA"/>
              </w:rPr>
            </w:pPr>
            <w:r w:rsidRPr="00F52A51">
              <w:rPr>
                <w:color w:val="000000"/>
                <w:lang w:val="uk-UA"/>
              </w:rPr>
              <w:t>10</w:t>
            </w:r>
          </w:p>
        </w:tc>
        <w:tc>
          <w:tcPr>
            <w:tcW w:w="3873" w:type="dxa"/>
          </w:tcPr>
          <w:p w:rsidR="0010053A" w:rsidRPr="00F52A51" w:rsidRDefault="0098704C">
            <w:pPr>
              <w:jc w:val="both"/>
              <w:rPr>
                <w:lang w:val="uk-UA"/>
              </w:rPr>
            </w:pPr>
            <w:r w:rsidRPr="00F52A51">
              <w:rPr>
                <w:lang w:val="uk-UA"/>
              </w:rPr>
              <w:t>6. Дослідна робота</w:t>
            </w:r>
          </w:p>
          <w:p w:rsidR="0010053A" w:rsidRPr="00F52A51" w:rsidRDefault="0098704C">
            <w:pPr>
              <w:jc w:val="both"/>
              <w:rPr>
                <w:lang w:val="uk-UA"/>
              </w:rPr>
            </w:pPr>
            <w:r w:rsidRPr="00F52A51">
              <w:rPr>
                <w:lang w:val="uk-UA"/>
              </w:rPr>
              <w:t>6.1. Проведення спостережень з метою вивчення та узагальнення досвіду вчителів.</w:t>
            </w:r>
          </w:p>
          <w:p w:rsidR="0010053A" w:rsidRPr="00F52A51" w:rsidRDefault="0098704C">
            <w:pPr>
              <w:pBdr>
                <w:top w:val="nil"/>
                <w:left w:val="nil"/>
                <w:bottom w:val="nil"/>
                <w:right w:val="nil"/>
                <w:between w:val="nil"/>
              </w:pBdr>
              <w:rPr>
                <w:color w:val="000000"/>
                <w:sz w:val="22"/>
                <w:szCs w:val="22"/>
                <w:lang w:val="uk-UA"/>
              </w:rPr>
            </w:pPr>
            <w:r w:rsidRPr="00F52A51">
              <w:rPr>
                <w:color w:val="000000"/>
                <w:sz w:val="22"/>
                <w:szCs w:val="22"/>
                <w:lang w:val="uk-UA"/>
              </w:rPr>
              <w:t xml:space="preserve">6.2. </w:t>
            </w:r>
            <w:r w:rsidRPr="00F52A51">
              <w:rPr>
                <w:color w:val="000000"/>
                <w:lang w:val="uk-UA"/>
              </w:rPr>
              <w:t>Виступи на методичних семінарах, круглих столах</w:t>
            </w:r>
          </w:p>
        </w:tc>
        <w:tc>
          <w:tcPr>
            <w:tcW w:w="3536" w:type="dxa"/>
          </w:tcPr>
          <w:p w:rsidR="0010053A" w:rsidRPr="00F52A51" w:rsidRDefault="0098704C">
            <w:pPr>
              <w:pBdr>
                <w:top w:val="nil"/>
                <w:left w:val="nil"/>
                <w:bottom w:val="nil"/>
                <w:right w:val="nil"/>
                <w:between w:val="nil"/>
              </w:pBdr>
              <w:jc w:val="both"/>
              <w:rPr>
                <w:color w:val="000000"/>
                <w:lang w:val="uk-UA"/>
              </w:rPr>
            </w:pPr>
            <w:r w:rsidRPr="00F52A51">
              <w:rPr>
                <w:color w:val="000000"/>
                <w:lang w:val="uk-UA"/>
              </w:rPr>
              <w:t>Опанувати професійною термінологією; уміти спілкуватися українською мовою у професійному середовищі, дотримуватись етики ділового спілкування в процесі спостережень; пояснювати фахівцям і нефахівцям інформацію, ідеї, проблеми, рішення у сфері фізичної культури і спорту.</w:t>
            </w:r>
          </w:p>
        </w:tc>
        <w:tc>
          <w:tcPr>
            <w:tcW w:w="1320" w:type="dxa"/>
          </w:tcPr>
          <w:p w:rsidR="0010053A" w:rsidRPr="00F52A51" w:rsidRDefault="0098704C">
            <w:pPr>
              <w:pBdr>
                <w:top w:val="nil"/>
                <w:left w:val="nil"/>
                <w:bottom w:val="nil"/>
                <w:right w:val="nil"/>
                <w:between w:val="nil"/>
              </w:pBdr>
              <w:rPr>
                <w:color w:val="000000"/>
                <w:lang w:val="uk-UA"/>
              </w:rPr>
            </w:pPr>
            <w:r w:rsidRPr="00F52A51">
              <w:rPr>
                <w:color w:val="000000"/>
                <w:lang w:val="uk-UA"/>
              </w:rPr>
              <w:t>ПРН1</w:t>
            </w:r>
          </w:p>
          <w:p w:rsidR="0010053A" w:rsidRPr="00F52A51" w:rsidRDefault="0010053A">
            <w:pPr>
              <w:pBdr>
                <w:top w:val="nil"/>
                <w:left w:val="nil"/>
                <w:bottom w:val="nil"/>
                <w:right w:val="nil"/>
                <w:between w:val="nil"/>
              </w:pBdr>
              <w:rPr>
                <w:color w:val="000000"/>
                <w:sz w:val="22"/>
                <w:szCs w:val="22"/>
                <w:lang w:val="uk-UA"/>
              </w:rPr>
            </w:pPr>
          </w:p>
        </w:tc>
      </w:tr>
    </w:tbl>
    <w:p w:rsidR="0010053A" w:rsidRPr="00F52A51" w:rsidRDefault="0010053A">
      <w:pPr>
        <w:spacing w:line="276" w:lineRule="auto"/>
        <w:jc w:val="both"/>
        <w:rPr>
          <w:lang w:val="uk-UA"/>
        </w:rPr>
      </w:pPr>
    </w:p>
    <w:p w:rsidR="0010053A" w:rsidRPr="00F52A51" w:rsidRDefault="0010053A">
      <w:pPr>
        <w:spacing w:line="276" w:lineRule="auto"/>
        <w:jc w:val="both"/>
        <w:rPr>
          <w:lang w:val="uk-UA"/>
        </w:rPr>
      </w:pPr>
    </w:p>
    <w:p w:rsidR="0010053A" w:rsidRPr="00F52A51" w:rsidRDefault="0098704C" w:rsidP="00F52A51">
      <w:pPr>
        <w:spacing w:line="276" w:lineRule="auto"/>
        <w:jc w:val="center"/>
        <w:rPr>
          <w:b/>
          <w:bCs/>
          <w:lang w:val="uk-UA"/>
        </w:rPr>
      </w:pPr>
      <w:bookmarkStart w:id="0" w:name="_Hlk188972647"/>
      <w:r w:rsidRPr="00F52A51">
        <w:rPr>
          <w:b/>
          <w:bCs/>
          <w:lang w:val="uk-UA"/>
        </w:rPr>
        <w:t>6. Індивідуальне завдання</w:t>
      </w:r>
    </w:p>
    <w:p w:rsidR="005D2427" w:rsidRDefault="005D2427" w:rsidP="00E83F0D">
      <w:pPr>
        <w:ind w:firstLine="720"/>
        <w:jc w:val="both"/>
        <w:rPr>
          <w:lang w:val="uk-UA"/>
        </w:rPr>
      </w:pPr>
      <w:bookmarkStart w:id="1" w:name="_Hlk188968963"/>
    </w:p>
    <w:p w:rsidR="00F6761F" w:rsidRPr="00E83F0D" w:rsidRDefault="00E83F0D" w:rsidP="00E83F0D">
      <w:pPr>
        <w:ind w:firstLine="720"/>
        <w:jc w:val="both"/>
        <w:rPr>
          <w:lang w:val="uk-UA"/>
        </w:rPr>
      </w:pPr>
      <w:r w:rsidRPr="00E83F0D">
        <w:rPr>
          <w:lang w:val="uk-UA"/>
        </w:rPr>
        <w:t>Складання індивідуального плану роботи на період</w:t>
      </w:r>
      <w:r>
        <w:rPr>
          <w:lang w:val="uk-UA"/>
        </w:rPr>
        <w:t xml:space="preserve"> педагогічної</w:t>
      </w:r>
      <w:r w:rsidRPr="00E83F0D">
        <w:rPr>
          <w:lang w:val="uk-UA"/>
        </w:rPr>
        <w:t xml:space="preserve"> практики. Оформлення індивідуальної залікової документації та подання її </w:t>
      </w:r>
      <w:r>
        <w:rPr>
          <w:lang w:val="uk-UA"/>
        </w:rPr>
        <w:t>керівнику педагогічної практики</w:t>
      </w:r>
      <w:r w:rsidRPr="00E83F0D">
        <w:rPr>
          <w:lang w:val="uk-UA"/>
        </w:rPr>
        <w:t xml:space="preserve"> відразу по закінченні педагогічної практики.</w:t>
      </w:r>
    </w:p>
    <w:p w:rsidR="00E83F0D" w:rsidRDefault="00E83F0D" w:rsidP="00E83F0D">
      <w:pPr>
        <w:ind w:firstLine="720"/>
        <w:jc w:val="both"/>
        <w:rPr>
          <w:lang w:val="uk-UA"/>
        </w:rPr>
      </w:pPr>
      <w:r>
        <w:rPr>
          <w:lang w:val="uk-UA"/>
        </w:rPr>
        <w:t>Складання тематичного</w:t>
      </w:r>
      <w:r w:rsidRPr="00E83F0D">
        <w:rPr>
          <w:lang w:val="uk-UA"/>
        </w:rPr>
        <w:t xml:space="preserve"> план</w:t>
      </w:r>
      <w:r>
        <w:rPr>
          <w:lang w:val="uk-UA"/>
        </w:rPr>
        <w:t>у уроків</w:t>
      </w:r>
      <w:r w:rsidRPr="00E83F0D">
        <w:rPr>
          <w:lang w:val="uk-UA"/>
        </w:rPr>
        <w:t xml:space="preserve"> фізичної культури</w:t>
      </w:r>
      <w:r>
        <w:rPr>
          <w:lang w:val="uk-UA"/>
        </w:rPr>
        <w:t xml:space="preserve"> згідно</w:t>
      </w:r>
      <w:r w:rsidRPr="00E83F0D">
        <w:rPr>
          <w:lang w:val="uk-UA"/>
        </w:rPr>
        <w:t xml:space="preserve"> з особливостями колективу учнів прикріпленого класу. </w:t>
      </w:r>
    </w:p>
    <w:p w:rsidR="00E83F0D" w:rsidRDefault="00E83F0D" w:rsidP="00E83F0D">
      <w:pPr>
        <w:ind w:firstLine="720"/>
        <w:jc w:val="both"/>
        <w:rPr>
          <w:lang w:val="uk-UA"/>
        </w:rPr>
      </w:pPr>
      <w:r>
        <w:rPr>
          <w:lang w:val="uk-UA"/>
        </w:rPr>
        <w:t>Проведення он-лайн заходу/бесіди з демонстрацією наочного матеріалу (презентація).</w:t>
      </w:r>
    </w:p>
    <w:p w:rsidR="00E83F0D" w:rsidRDefault="005D2427" w:rsidP="005D2427">
      <w:pPr>
        <w:ind w:firstLine="720"/>
        <w:jc w:val="both"/>
        <w:rPr>
          <w:lang w:val="uk-UA"/>
        </w:rPr>
      </w:pPr>
      <w:r w:rsidRPr="00E83F0D">
        <w:rPr>
          <w:lang w:val="uk-UA"/>
        </w:rPr>
        <w:t>Виконання обов’язків помічника вчителя фізичної культури з організації одного із масових фізкультурно-спортивних заходів (змагання, спортивне свято тощо): підготовка місця проведення, обладнання, організація учасників та інші</w:t>
      </w:r>
      <w:r w:rsidR="00E83F0D">
        <w:rPr>
          <w:lang w:val="uk-UA"/>
        </w:rPr>
        <w:t xml:space="preserve">. Якщо в </w:t>
      </w:r>
      <w:r>
        <w:rPr>
          <w:lang w:val="uk-UA"/>
        </w:rPr>
        <w:t xml:space="preserve">період проходження </w:t>
      </w:r>
      <w:r>
        <w:rPr>
          <w:lang w:val="uk-UA"/>
        </w:rPr>
        <w:lastRenderedPageBreak/>
        <w:t xml:space="preserve">практики такий захід не запланований адміністрацією школи, практикант презентує план виховного заходу для </w:t>
      </w:r>
      <w:r w:rsidR="00E83F0D">
        <w:rPr>
          <w:lang w:val="uk-UA"/>
        </w:rPr>
        <w:t xml:space="preserve"> </w:t>
      </w:r>
      <w:r w:rsidRPr="00E83F0D">
        <w:rPr>
          <w:lang w:val="uk-UA"/>
        </w:rPr>
        <w:t>колективу учнів прикріпленого класу</w:t>
      </w:r>
      <w:r>
        <w:rPr>
          <w:lang w:val="uk-UA"/>
        </w:rPr>
        <w:t>.</w:t>
      </w:r>
    </w:p>
    <w:p w:rsidR="005D2427" w:rsidRDefault="005D2427" w:rsidP="005D2427">
      <w:pPr>
        <w:ind w:firstLine="720"/>
        <w:jc w:val="both"/>
        <w:rPr>
          <w:lang w:val="uk-UA"/>
        </w:rPr>
      </w:pPr>
      <w:r>
        <w:rPr>
          <w:lang w:val="uk-UA"/>
        </w:rPr>
        <w:t>Написання тез доповіді за результатами проходження практики за однією з запропонованих тем (або за особистою темою практиканта):</w:t>
      </w:r>
    </w:p>
    <w:p w:rsidR="005D2427" w:rsidRDefault="005D2427" w:rsidP="005D2427">
      <w:pPr>
        <w:pStyle w:val="a6"/>
        <w:numPr>
          <w:ilvl w:val="0"/>
          <w:numId w:val="11"/>
        </w:numPr>
        <w:jc w:val="both"/>
        <w:rPr>
          <w:sz w:val="24"/>
          <w:lang w:val="uk-UA"/>
        </w:rPr>
      </w:pPr>
      <w:r>
        <w:rPr>
          <w:sz w:val="24"/>
          <w:lang w:val="uk-UA"/>
        </w:rPr>
        <w:t>організація виховної роботи з використанням засобів фізичного виховання в молодших школярів;</w:t>
      </w:r>
    </w:p>
    <w:p w:rsidR="005D2427" w:rsidRDefault="005D2427" w:rsidP="005D2427">
      <w:pPr>
        <w:pStyle w:val="a6"/>
        <w:numPr>
          <w:ilvl w:val="0"/>
          <w:numId w:val="11"/>
        </w:numPr>
        <w:jc w:val="both"/>
        <w:rPr>
          <w:sz w:val="24"/>
          <w:lang w:val="uk-UA"/>
        </w:rPr>
      </w:pPr>
      <w:r>
        <w:rPr>
          <w:sz w:val="24"/>
          <w:lang w:val="uk-UA"/>
        </w:rPr>
        <w:t>роль вчителя фізичної культури в формуванні загальної культури особистості;</w:t>
      </w:r>
    </w:p>
    <w:p w:rsidR="005D2427" w:rsidRDefault="005D2427" w:rsidP="005D2427">
      <w:pPr>
        <w:pStyle w:val="a6"/>
        <w:numPr>
          <w:ilvl w:val="0"/>
          <w:numId w:val="11"/>
        </w:numPr>
        <w:jc w:val="both"/>
        <w:rPr>
          <w:sz w:val="24"/>
          <w:lang w:val="uk-UA"/>
        </w:rPr>
      </w:pPr>
      <w:r>
        <w:rPr>
          <w:sz w:val="24"/>
          <w:lang w:val="uk-UA"/>
        </w:rPr>
        <w:t>формування мотивації до занять фізичними вправами у школярів</w:t>
      </w:r>
      <w:r w:rsidR="00965D11">
        <w:rPr>
          <w:sz w:val="24"/>
          <w:lang w:val="uk-UA"/>
        </w:rPr>
        <w:t>;</w:t>
      </w:r>
    </w:p>
    <w:p w:rsidR="00965D11" w:rsidRDefault="00965D11" w:rsidP="005D2427">
      <w:pPr>
        <w:pStyle w:val="a6"/>
        <w:numPr>
          <w:ilvl w:val="0"/>
          <w:numId w:val="11"/>
        </w:numPr>
        <w:jc w:val="both"/>
        <w:rPr>
          <w:sz w:val="24"/>
          <w:lang w:val="uk-UA"/>
        </w:rPr>
      </w:pPr>
      <w:r>
        <w:rPr>
          <w:sz w:val="24"/>
          <w:lang w:val="uk-UA"/>
        </w:rPr>
        <w:t>виховний потенціал уроків фізичної культури;</w:t>
      </w:r>
    </w:p>
    <w:p w:rsidR="00965D11" w:rsidRDefault="00965D11" w:rsidP="005D2427">
      <w:pPr>
        <w:pStyle w:val="a6"/>
        <w:numPr>
          <w:ilvl w:val="0"/>
          <w:numId w:val="11"/>
        </w:numPr>
        <w:jc w:val="both"/>
        <w:rPr>
          <w:sz w:val="24"/>
          <w:lang w:val="uk-UA"/>
        </w:rPr>
      </w:pPr>
      <w:r>
        <w:rPr>
          <w:sz w:val="24"/>
          <w:lang w:val="uk-UA"/>
        </w:rPr>
        <w:t>ролі і місце позашкільних заходів в формуванні здорового способу життя у школярів;</w:t>
      </w:r>
    </w:p>
    <w:p w:rsidR="00965D11" w:rsidRPr="00965D11" w:rsidRDefault="00965D11" w:rsidP="00965D11">
      <w:pPr>
        <w:pStyle w:val="a6"/>
        <w:numPr>
          <w:ilvl w:val="0"/>
          <w:numId w:val="11"/>
        </w:numPr>
        <w:jc w:val="both"/>
        <w:rPr>
          <w:sz w:val="24"/>
          <w:lang w:val="uk-UA"/>
        </w:rPr>
      </w:pPr>
      <w:r>
        <w:rPr>
          <w:sz w:val="24"/>
          <w:lang w:val="uk-UA"/>
        </w:rPr>
        <w:t>імідж вчителя фізичної культури в сучасній школі.</w:t>
      </w:r>
    </w:p>
    <w:bookmarkEnd w:id="0"/>
    <w:p w:rsidR="005D2427" w:rsidRDefault="005D2427" w:rsidP="005D2427">
      <w:pPr>
        <w:ind w:firstLine="720"/>
        <w:jc w:val="both"/>
        <w:rPr>
          <w:lang w:val="uk-UA"/>
        </w:rPr>
      </w:pPr>
      <w:r>
        <w:rPr>
          <w:lang w:val="uk-UA"/>
        </w:rPr>
        <w:t xml:space="preserve"> </w:t>
      </w:r>
    </w:p>
    <w:bookmarkEnd w:id="1"/>
    <w:p w:rsidR="002B0CA4" w:rsidRPr="00F52A51" w:rsidRDefault="002B0CA4">
      <w:pPr>
        <w:spacing w:line="276" w:lineRule="auto"/>
        <w:jc w:val="both"/>
        <w:rPr>
          <w:lang w:val="uk-UA"/>
        </w:rPr>
      </w:pPr>
    </w:p>
    <w:p w:rsidR="0010053A" w:rsidRPr="00F52A51" w:rsidRDefault="0098704C">
      <w:pPr>
        <w:spacing w:line="276" w:lineRule="auto"/>
        <w:jc w:val="center"/>
        <w:rPr>
          <w:lang w:val="uk-UA"/>
        </w:rPr>
      </w:pPr>
      <w:bookmarkStart w:id="2" w:name="_Hlk188972677"/>
      <w:r w:rsidRPr="00F52A51">
        <w:rPr>
          <w:b/>
          <w:lang w:val="uk-UA"/>
        </w:rPr>
        <w:t>7. Вимоги щодо написання та оформлення звіту про практик</w:t>
      </w:r>
      <w:r w:rsidRPr="00F52A51">
        <w:rPr>
          <w:lang w:val="uk-UA"/>
        </w:rPr>
        <w:t>у</w:t>
      </w:r>
    </w:p>
    <w:p w:rsidR="00833AAF" w:rsidRDefault="00833AAF">
      <w:pPr>
        <w:spacing w:line="276" w:lineRule="auto"/>
        <w:jc w:val="both"/>
      </w:pPr>
    </w:p>
    <w:p w:rsidR="00833AAF" w:rsidRPr="00833AAF" w:rsidRDefault="00833AAF" w:rsidP="00833AAF">
      <w:pPr>
        <w:ind w:firstLine="720"/>
        <w:jc w:val="both"/>
        <w:rPr>
          <w:lang w:val="uk-UA"/>
        </w:rPr>
      </w:pPr>
      <w:r w:rsidRPr="00833AAF">
        <w:rPr>
          <w:lang w:val="uk-UA"/>
        </w:rPr>
        <w:t xml:space="preserve">Під час проходження практики студент складає звіт, який здається на перевірку керівнику практики. Звіт повинен бути виконаний на листах формату А4, мати титульний аркуш з позначенням назви університету, кафедри, групи, прізвища студента. Основні результати практики студент викладає у звіті, який повинен мати детальний опис результатів роботи з кожного розділу Індивідуального плану. Звіт повинен відобразити повну характеристику самостійної роботи практиканта на базі практики. За змістом і структурою звіт повинен відповідати програмі практики. 45 Звіт виконується державною мовою комп’ютерним набором на стандартних аркушах паперу, шрифтом гарнітурою </w:t>
      </w:r>
      <w:proofErr w:type="spellStart"/>
      <w:r w:rsidRPr="00833AAF">
        <w:rPr>
          <w:lang w:val="uk-UA"/>
        </w:rPr>
        <w:t>Times</w:t>
      </w:r>
      <w:proofErr w:type="spellEnd"/>
      <w:r w:rsidRPr="00833AAF">
        <w:rPr>
          <w:lang w:val="uk-UA"/>
        </w:rPr>
        <w:t xml:space="preserve"> </w:t>
      </w:r>
      <w:proofErr w:type="spellStart"/>
      <w:r w:rsidRPr="00833AAF">
        <w:rPr>
          <w:lang w:val="uk-UA"/>
        </w:rPr>
        <w:t>New</w:t>
      </w:r>
      <w:proofErr w:type="spellEnd"/>
      <w:r w:rsidRPr="00833AAF">
        <w:rPr>
          <w:lang w:val="uk-UA"/>
        </w:rPr>
        <w:t xml:space="preserve"> </w:t>
      </w:r>
      <w:proofErr w:type="spellStart"/>
      <w:r w:rsidRPr="00833AAF">
        <w:rPr>
          <w:lang w:val="uk-UA"/>
        </w:rPr>
        <w:t>Roman</w:t>
      </w:r>
      <w:proofErr w:type="spellEnd"/>
      <w:r w:rsidRPr="00833AAF">
        <w:rPr>
          <w:lang w:val="uk-UA"/>
        </w:rPr>
        <w:t xml:space="preserve"> через 1,5 міжрядкових інтервали 14 шрифтом; межі оформлення тексту: зліва, зверху, знизу – не менше 20 мм, справа – не менше 10 мм; розподіл тексту на розділи, підрозділи та пункти повинен відповідати структурі програми практики, наповненість сторінки має становити 75% від її загального обсягу. Аркуші звіту повинні бути зчеплені. Звіт перевіряється і затверджується керівниками практик</w:t>
      </w:r>
      <w:r>
        <w:rPr>
          <w:lang w:val="uk-UA"/>
        </w:rPr>
        <w:t>и</w:t>
      </w:r>
      <w:r w:rsidRPr="00833AAF">
        <w:rPr>
          <w:lang w:val="uk-UA"/>
        </w:rPr>
        <w:t xml:space="preserve"> від університету з їх підписами, а також особистий підпис студента</w:t>
      </w:r>
      <w:r>
        <w:rPr>
          <w:lang w:val="uk-UA"/>
        </w:rPr>
        <w:t>.</w:t>
      </w:r>
    </w:p>
    <w:p w:rsidR="00F425B6" w:rsidRPr="00F425B6" w:rsidRDefault="00F425B6" w:rsidP="00F425B6">
      <w:pPr>
        <w:ind w:firstLine="720"/>
        <w:jc w:val="both"/>
        <w:rPr>
          <w:lang w:val="uk-UA"/>
        </w:rPr>
      </w:pPr>
      <w:r w:rsidRPr="00F425B6">
        <w:rPr>
          <w:lang w:val="uk-UA"/>
        </w:rPr>
        <w:t>В звіті необхідно додержуватися схеми викладення</w:t>
      </w:r>
      <w:r>
        <w:rPr>
          <w:lang w:val="uk-UA"/>
        </w:rPr>
        <w:t xml:space="preserve"> результатів проходження педагогічної практики</w:t>
      </w:r>
      <w:r w:rsidRPr="00F425B6">
        <w:rPr>
          <w:lang w:val="uk-UA"/>
        </w:rPr>
        <w:t xml:space="preserve">: </w:t>
      </w:r>
    </w:p>
    <w:p w:rsidR="00F425B6" w:rsidRPr="00F425B6" w:rsidRDefault="00F425B6" w:rsidP="00833AAF">
      <w:pPr>
        <w:ind w:firstLine="720"/>
        <w:jc w:val="both"/>
        <w:rPr>
          <w:lang w:val="uk-UA"/>
        </w:rPr>
      </w:pPr>
      <w:r w:rsidRPr="00F425B6">
        <w:rPr>
          <w:lang w:val="uk-UA"/>
        </w:rPr>
        <w:t xml:space="preserve">1. Матеріальна база школи: необхідно надати характеристику спортивних майданчиків і залу, наявності обладнання та інвентарю. </w:t>
      </w:r>
    </w:p>
    <w:p w:rsidR="00F425B6" w:rsidRPr="00F425B6" w:rsidRDefault="00F425B6" w:rsidP="00833AAF">
      <w:pPr>
        <w:ind w:firstLine="720"/>
        <w:jc w:val="both"/>
        <w:rPr>
          <w:lang w:val="uk-UA"/>
        </w:rPr>
      </w:pPr>
      <w:r w:rsidRPr="00F425B6">
        <w:rPr>
          <w:lang w:val="uk-UA"/>
        </w:rPr>
        <w:t>2. Навчальна робота:</w:t>
      </w:r>
      <w:r>
        <w:rPr>
          <w:lang w:val="uk-UA"/>
        </w:rPr>
        <w:t xml:space="preserve"> </w:t>
      </w:r>
      <w:r w:rsidRPr="00F425B6">
        <w:rPr>
          <w:lang w:val="uk-UA"/>
        </w:rPr>
        <w:t>перелічити усі методичні розробки, документи планування та звітності, які складалися за період проходження практики в школі; вказати кількість занять, які відвідував практикант за період практики.</w:t>
      </w:r>
    </w:p>
    <w:p w:rsidR="00F425B6" w:rsidRPr="00F425B6" w:rsidRDefault="00F425B6" w:rsidP="00833AAF">
      <w:pPr>
        <w:ind w:firstLine="720"/>
        <w:jc w:val="both"/>
        <w:rPr>
          <w:lang w:val="uk-UA"/>
        </w:rPr>
      </w:pPr>
      <w:r w:rsidRPr="00F425B6">
        <w:rPr>
          <w:lang w:val="uk-UA"/>
        </w:rPr>
        <w:t xml:space="preserve">3. </w:t>
      </w:r>
      <w:r>
        <w:rPr>
          <w:lang w:val="uk-UA"/>
        </w:rPr>
        <w:t xml:space="preserve">Позакласна </w:t>
      </w:r>
      <w:r w:rsidRPr="00F425B6">
        <w:rPr>
          <w:lang w:val="uk-UA"/>
        </w:rPr>
        <w:t xml:space="preserve">робота: потрібно вказати, в якій формі здійснювалась робота, скільки проведено спортивно-масових заходів і які; перелічити усі змагання, які проводились в закріпленому класі та школі; вказати теми </w:t>
      </w:r>
      <w:r>
        <w:rPr>
          <w:lang w:val="uk-UA"/>
        </w:rPr>
        <w:t>позакласних заходів</w:t>
      </w:r>
      <w:r w:rsidRPr="00F425B6">
        <w:rPr>
          <w:lang w:val="uk-UA"/>
        </w:rPr>
        <w:t xml:space="preserve">, присвячених фізичній культурі та спорту. </w:t>
      </w:r>
    </w:p>
    <w:p w:rsidR="00F425B6" w:rsidRDefault="00F425B6" w:rsidP="00833AAF">
      <w:pPr>
        <w:ind w:firstLine="720"/>
        <w:jc w:val="both"/>
        <w:rPr>
          <w:lang w:val="uk-UA"/>
        </w:rPr>
      </w:pPr>
      <w:r>
        <w:rPr>
          <w:lang w:val="uk-UA"/>
        </w:rPr>
        <w:t xml:space="preserve">4. </w:t>
      </w:r>
      <w:r w:rsidRPr="00F425B6">
        <w:rPr>
          <w:lang w:val="uk-UA"/>
        </w:rPr>
        <w:t xml:space="preserve">Висновки: треба відобразити наявність виконання всіх розділів роботи індивідуального плану. </w:t>
      </w:r>
    </w:p>
    <w:p w:rsidR="00965D11" w:rsidRDefault="00F425B6" w:rsidP="00833AAF">
      <w:pPr>
        <w:ind w:firstLine="720"/>
        <w:jc w:val="both"/>
        <w:rPr>
          <w:lang w:val="uk-UA"/>
        </w:rPr>
      </w:pPr>
      <w:r>
        <w:rPr>
          <w:lang w:val="uk-UA"/>
        </w:rPr>
        <w:t>5</w:t>
      </w:r>
      <w:r w:rsidRPr="00F425B6">
        <w:rPr>
          <w:lang w:val="uk-UA"/>
        </w:rPr>
        <w:t>. Пропозиції щодо поліпшення підготовки студентів до самостійної роботи в школі</w:t>
      </w:r>
      <w:r>
        <w:rPr>
          <w:lang w:val="uk-UA"/>
        </w:rPr>
        <w:t>.</w:t>
      </w:r>
    </w:p>
    <w:p w:rsidR="00F425B6" w:rsidRDefault="00F425B6" w:rsidP="00833AAF">
      <w:pPr>
        <w:ind w:firstLine="720"/>
        <w:jc w:val="both"/>
        <w:rPr>
          <w:lang w:val="uk-UA"/>
        </w:rPr>
      </w:pPr>
    </w:p>
    <w:p w:rsidR="00F425B6" w:rsidRDefault="00F425B6" w:rsidP="00833AAF">
      <w:pPr>
        <w:ind w:firstLine="720"/>
        <w:jc w:val="both"/>
        <w:rPr>
          <w:lang w:val="uk-UA"/>
        </w:rPr>
      </w:pPr>
    </w:p>
    <w:p w:rsidR="00F425B6" w:rsidRDefault="00F425B6" w:rsidP="00833AAF">
      <w:pPr>
        <w:ind w:firstLine="720"/>
        <w:jc w:val="both"/>
        <w:rPr>
          <w:lang w:val="uk-UA"/>
        </w:rPr>
      </w:pPr>
    </w:p>
    <w:p w:rsidR="00F425B6" w:rsidRDefault="00F425B6" w:rsidP="00833AAF">
      <w:pPr>
        <w:ind w:firstLine="720"/>
        <w:jc w:val="both"/>
        <w:rPr>
          <w:lang w:val="uk-UA"/>
        </w:rPr>
      </w:pPr>
    </w:p>
    <w:bookmarkEnd w:id="2"/>
    <w:p w:rsidR="00F425B6" w:rsidRDefault="00F425B6" w:rsidP="00833AAF">
      <w:pPr>
        <w:ind w:firstLine="720"/>
        <w:jc w:val="both"/>
        <w:rPr>
          <w:lang w:val="uk-UA"/>
        </w:rPr>
      </w:pPr>
    </w:p>
    <w:p w:rsidR="00F425B6" w:rsidRPr="00F425B6" w:rsidRDefault="00F425B6" w:rsidP="00833AAF">
      <w:pPr>
        <w:ind w:firstLine="720"/>
        <w:jc w:val="both"/>
        <w:rPr>
          <w:lang w:val="uk-UA"/>
        </w:rPr>
      </w:pPr>
    </w:p>
    <w:p w:rsidR="00833AAF" w:rsidRPr="00F425B6" w:rsidRDefault="00833AAF" w:rsidP="00833AAF">
      <w:pPr>
        <w:ind w:firstLine="720"/>
        <w:jc w:val="both"/>
        <w:rPr>
          <w:lang w:val="uk-UA"/>
        </w:rPr>
      </w:pPr>
    </w:p>
    <w:p w:rsidR="0010053A" w:rsidRPr="00F52A51" w:rsidRDefault="0098704C">
      <w:pPr>
        <w:spacing w:line="276" w:lineRule="auto"/>
        <w:jc w:val="center"/>
        <w:rPr>
          <w:lang w:val="uk-UA"/>
        </w:rPr>
      </w:pPr>
      <w:bookmarkStart w:id="3" w:name="_Hlk188972695"/>
      <w:r w:rsidRPr="00F52A51">
        <w:rPr>
          <w:b/>
          <w:lang w:val="uk-UA"/>
        </w:rPr>
        <w:t>Зразок оформлення титульної сторінки звіту</w:t>
      </w:r>
      <w:r w:rsidRPr="00F52A51">
        <w:rPr>
          <w:lang w:val="uk-UA"/>
        </w:rPr>
        <w:t xml:space="preserve"> </w:t>
      </w:r>
    </w:p>
    <w:p w:rsidR="0010053A" w:rsidRPr="00F52A51" w:rsidRDefault="0010053A">
      <w:pPr>
        <w:spacing w:line="276" w:lineRule="auto"/>
        <w:jc w:val="both"/>
        <w:rPr>
          <w:lang w:val="uk-UA"/>
        </w:rPr>
      </w:pPr>
    </w:p>
    <w:p w:rsidR="0010053A" w:rsidRPr="00F52A51" w:rsidRDefault="0098704C">
      <w:pPr>
        <w:spacing w:line="276" w:lineRule="auto"/>
        <w:jc w:val="center"/>
        <w:rPr>
          <w:lang w:val="uk-UA"/>
        </w:rPr>
      </w:pPr>
      <w:r w:rsidRPr="00F52A51">
        <w:rPr>
          <w:lang w:val="uk-UA"/>
        </w:rPr>
        <w:t xml:space="preserve">Міністерство освіти і науки України </w:t>
      </w:r>
    </w:p>
    <w:p w:rsidR="0010053A" w:rsidRPr="00F52A51" w:rsidRDefault="0098704C">
      <w:pPr>
        <w:spacing w:line="276" w:lineRule="auto"/>
        <w:jc w:val="center"/>
        <w:rPr>
          <w:lang w:val="uk-UA"/>
        </w:rPr>
      </w:pPr>
      <w:r w:rsidRPr="00F52A51">
        <w:rPr>
          <w:lang w:val="uk-UA"/>
        </w:rPr>
        <w:t>Національний університет “Одеська політехніка”</w:t>
      </w:r>
    </w:p>
    <w:p w:rsidR="0010053A" w:rsidRPr="00F52A51" w:rsidRDefault="0098704C">
      <w:pPr>
        <w:spacing w:line="276" w:lineRule="auto"/>
        <w:jc w:val="center"/>
        <w:rPr>
          <w:lang w:val="uk-UA"/>
        </w:rPr>
      </w:pPr>
      <w:r w:rsidRPr="00F52A51">
        <w:rPr>
          <w:lang w:val="uk-UA"/>
        </w:rPr>
        <w:t>Навчально-науковий інститут медичної інженерії</w:t>
      </w:r>
    </w:p>
    <w:p w:rsidR="0010053A" w:rsidRPr="00F52A51" w:rsidRDefault="0098704C">
      <w:pPr>
        <w:spacing w:line="276" w:lineRule="auto"/>
        <w:jc w:val="center"/>
        <w:rPr>
          <w:lang w:val="uk-UA"/>
        </w:rPr>
      </w:pPr>
      <w:r w:rsidRPr="00F52A51">
        <w:rPr>
          <w:lang w:val="uk-UA"/>
        </w:rPr>
        <w:t>Кафедра фізичного виховання та спорту</w:t>
      </w:r>
    </w:p>
    <w:p w:rsidR="0010053A" w:rsidRDefault="0010053A">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Pr="00F52A51" w:rsidRDefault="00F52A51">
      <w:pPr>
        <w:spacing w:line="276" w:lineRule="auto"/>
        <w:jc w:val="center"/>
        <w:rPr>
          <w:lang w:val="uk-UA"/>
        </w:rPr>
      </w:pPr>
    </w:p>
    <w:p w:rsidR="0010053A" w:rsidRPr="00F52A51" w:rsidRDefault="0098704C">
      <w:pPr>
        <w:spacing w:line="276" w:lineRule="auto"/>
        <w:jc w:val="center"/>
        <w:rPr>
          <w:lang w:val="uk-UA"/>
        </w:rPr>
      </w:pPr>
      <w:r w:rsidRPr="00F52A51">
        <w:rPr>
          <w:lang w:val="uk-UA"/>
        </w:rPr>
        <w:t xml:space="preserve">Василько Василь Васильович, </w:t>
      </w:r>
    </w:p>
    <w:p w:rsidR="00F52A51" w:rsidRDefault="00F52A51">
      <w:pPr>
        <w:spacing w:line="276" w:lineRule="auto"/>
        <w:jc w:val="center"/>
        <w:rPr>
          <w:lang w:val="uk-UA"/>
        </w:rPr>
      </w:pPr>
    </w:p>
    <w:p w:rsidR="0010053A" w:rsidRPr="00F52A51" w:rsidRDefault="0098704C">
      <w:pPr>
        <w:spacing w:line="276" w:lineRule="auto"/>
        <w:jc w:val="center"/>
        <w:rPr>
          <w:lang w:val="uk-UA"/>
        </w:rPr>
      </w:pPr>
      <w:r w:rsidRPr="00F52A51">
        <w:rPr>
          <w:lang w:val="uk-UA"/>
        </w:rPr>
        <w:t>студент групи СФВ-221</w:t>
      </w:r>
    </w:p>
    <w:p w:rsidR="0010053A" w:rsidRDefault="0010053A">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Pr="00F52A51" w:rsidRDefault="00F52A51">
      <w:pPr>
        <w:spacing w:line="276" w:lineRule="auto"/>
        <w:jc w:val="center"/>
        <w:rPr>
          <w:lang w:val="uk-UA"/>
        </w:rPr>
      </w:pPr>
    </w:p>
    <w:p w:rsidR="00F52A51" w:rsidRDefault="0098704C">
      <w:pPr>
        <w:spacing w:line="276" w:lineRule="auto"/>
        <w:jc w:val="center"/>
        <w:rPr>
          <w:lang w:val="uk-UA"/>
        </w:rPr>
      </w:pPr>
      <w:r w:rsidRPr="00F52A51">
        <w:rPr>
          <w:lang w:val="uk-UA"/>
        </w:rPr>
        <w:t xml:space="preserve">ЗВІТ </w:t>
      </w:r>
    </w:p>
    <w:p w:rsidR="00F52A51" w:rsidRDefault="00F52A51">
      <w:pPr>
        <w:spacing w:line="276" w:lineRule="auto"/>
        <w:jc w:val="center"/>
        <w:rPr>
          <w:lang w:val="uk-UA"/>
        </w:rPr>
      </w:pPr>
    </w:p>
    <w:p w:rsidR="0010053A" w:rsidRPr="00F52A51" w:rsidRDefault="0098704C">
      <w:pPr>
        <w:spacing w:line="276" w:lineRule="auto"/>
        <w:jc w:val="center"/>
        <w:rPr>
          <w:lang w:val="uk-UA"/>
        </w:rPr>
      </w:pPr>
      <w:r w:rsidRPr="00F52A51">
        <w:rPr>
          <w:lang w:val="uk-UA"/>
        </w:rPr>
        <w:t xml:space="preserve">з педагогічної </w:t>
      </w:r>
      <w:proofErr w:type="spellStart"/>
      <w:r w:rsidRPr="00F52A51">
        <w:rPr>
          <w:lang w:val="uk-UA"/>
        </w:rPr>
        <w:t>ознойомчо-фахової</w:t>
      </w:r>
      <w:proofErr w:type="spellEnd"/>
      <w:r w:rsidRPr="00F52A51">
        <w:rPr>
          <w:lang w:val="uk-UA"/>
        </w:rPr>
        <w:t xml:space="preserve">  практики </w:t>
      </w:r>
    </w:p>
    <w:p w:rsidR="0010053A" w:rsidRPr="00F52A51" w:rsidRDefault="0010053A">
      <w:pPr>
        <w:spacing w:line="276" w:lineRule="auto"/>
        <w:jc w:val="center"/>
        <w:rPr>
          <w:lang w:val="uk-UA"/>
        </w:rPr>
      </w:pPr>
    </w:p>
    <w:p w:rsidR="00F52A51" w:rsidRDefault="0098704C">
      <w:pPr>
        <w:spacing w:line="276" w:lineRule="auto"/>
        <w:jc w:val="center"/>
        <w:rPr>
          <w:lang w:val="uk-UA"/>
        </w:rPr>
      </w:pPr>
      <w:r w:rsidRPr="00F52A51">
        <w:rPr>
          <w:lang w:val="uk-UA"/>
        </w:rPr>
        <w:t xml:space="preserve">Спеціальність: </w:t>
      </w:r>
      <w:r w:rsidR="00F52A51">
        <w:rPr>
          <w:lang w:val="uk-UA"/>
        </w:rPr>
        <w:t>014.11 Середня освіта (Фізична культура)</w:t>
      </w: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p w:rsidR="00F52A51" w:rsidRDefault="00F52A51">
      <w:pPr>
        <w:spacing w:line="276" w:lineRule="auto"/>
        <w:jc w:val="center"/>
        <w:rPr>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4249"/>
      </w:tblGrid>
      <w:tr w:rsidR="00F52A51" w:rsidRPr="00845DBF" w:rsidTr="00F52A51">
        <w:tc>
          <w:tcPr>
            <w:tcW w:w="5098" w:type="dxa"/>
          </w:tcPr>
          <w:p w:rsidR="00F52A51" w:rsidRDefault="00F52A51" w:rsidP="00F52A51">
            <w:pPr>
              <w:spacing w:line="276" w:lineRule="auto"/>
              <w:jc w:val="both"/>
              <w:rPr>
                <w:lang w:val="uk-UA"/>
              </w:rPr>
            </w:pPr>
            <w:r w:rsidRPr="00F52A51">
              <w:rPr>
                <w:lang w:val="uk-UA"/>
              </w:rPr>
              <w:t xml:space="preserve">Керівник від </w:t>
            </w:r>
            <w:r>
              <w:rPr>
                <w:lang w:val="uk-UA"/>
              </w:rPr>
              <w:t xml:space="preserve">НУ </w:t>
            </w:r>
            <w:r w:rsidRPr="00F52A51">
              <w:rPr>
                <w:lang w:val="uk-UA"/>
              </w:rPr>
              <w:t>“</w:t>
            </w:r>
            <w:r>
              <w:rPr>
                <w:lang w:val="uk-UA"/>
              </w:rPr>
              <w:t>Одеська політехніка</w:t>
            </w:r>
            <w:r w:rsidRPr="00F52A51">
              <w:rPr>
                <w:lang w:val="uk-UA"/>
              </w:rPr>
              <w:t>”</w:t>
            </w:r>
          </w:p>
          <w:p w:rsidR="00F52A51" w:rsidRDefault="00F52A51" w:rsidP="00F52A51">
            <w:pPr>
              <w:spacing w:line="276" w:lineRule="auto"/>
              <w:rPr>
                <w:lang w:val="uk-UA"/>
              </w:rPr>
            </w:pPr>
            <w:r w:rsidRPr="00F52A51">
              <w:rPr>
                <w:lang w:val="uk-UA"/>
              </w:rPr>
              <w:t xml:space="preserve">І. І. Іванов, </w:t>
            </w:r>
            <w:proofErr w:type="spellStart"/>
            <w:r w:rsidRPr="00F52A51">
              <w:rPr>
                <w:lang w:val="uk-UA"/>
              </w:rPr>
              <w:t>канд.</w:t>
            </w:r>
            <w:r w:rsidR="001B1795">
              <w:rPr>
                <w:lang w:val="uk-UA"/>
              </w:rPr>
              <w:t>пед</w:t>
            </w:r>
            <w:r w:rsidRPr="00F52A51">
              <w:rPr>
                <w:lang w:val="uk-UA"/>
              </w:rPr>
              <w:t>.наук</w:t>
            </w:r>
            <w:proofErr w:type="spellEnd"/>
            <w:r w:rsidRPr="00F52A51">
              <w:rPr>
                <w:lang w:val="uk-UA"/>
              </w:rPr>
              <w:t>, доцент (підпис)</w:t>
            </w:r>
          </w:p>
          <w:p w:rsidR="00F52A51" w:rsidRDefault="00F52A51" w:rsidP="00F52A51">
            <w:pPr>
              <w:spacing w:line="276" w:lineRule="auto"/>
              <w:rPr>
                <w:lang w:val="uk-UA"/>
              </w:rPr>
            </w:pPr>
            <w:r w:rsidRPr="00F52A51">
              <w:rPr>
                <w:lang w:val="uk-UA"/>
              </w:rPr>
              <w:t xml:space="preserve"> (число)</w:t>
            </w:r>
            <w:r>
              <w:rPr>
                <w:lang w:val="uk-UA"/>
              </w:rPr>
              <w:t xml:space="preserve"> </w:t>
            </w:r>
            <w:r w:rsidRPr="00F52A51">
              <w:rPr>
                <w:lang w:val="uk-UA"/>
              </w:rPr>
              <w:t xml:space="preserve"> (місяць)</w:t>
            </w:r>
            <w:r>
              <w:rPr>
                <w:lang w:val="uk-UA"/>
              </w:rPr>
              <w:t xml:space="preserve"> </w:t>
            </w:r>
            <w:r w:rsidRPr="00F52A51">
              <w:rPr>
                <w:lang w:val="uk-UA"/>
              </w:rPr>
              <w:t xml:space="preserve"> (рік)</w:t>
            </w:r>
            <w:r>
              <w:rPr>
                <w:lang w:val="uk-UA"/>
              </w:rPr>
              <w:t xml:space="preserve"> </w:t>
            </w:r>
            <w:r w:rsidRPr="00F52A51">
              <w:rPr>
                <w:lang w:val="uk-UA"/>
              </w:rPr>
              <w:t xml:space="preserve"> р.</w:t>
            </w:r>
          </w:p>
        </w:tc>
        <w:tc>
          <w:tcPr>
            <w:tcW w:w="4249" w:type="dxa"/>
          </w:tcPr>
          <w:p w:rsidR="00F52A51" w:rsidRDefault="00F52A51" w:rsidP="00F52A51">
            <w:pPr>
              <w:spacing w:line="276" w:lineRule="auto"/>
              <w:jc w:val="both"/>
              <w:rPr>
                <w:lang w:val="uk-UA"/>
              </w:rPr>
            </w:pPr>
            <w:r w:rsidRPr="00F52A51">
              <w:rPr>
                <w:lang w:val="uk-UA"/>
              </w:rPr>
              <w:t>Керівник від (назва підприємства, організації, установи)</w:t>
            </w:r>
          </w:p>
          <w:p w:rsidR="00F52A51" w:rsidRDefault="00F52A51" w:rsidP="00F52A51">
            <w:pPr>
              <w:spacing w:line="276" w:lineRule="auto"/>
              <w:rPr>
                <w:lang w:val="uk-UA"/>
              </w:rPr>
            </w:pPr>
            <w:r w:rsidRPr="00F52A51">
              <w:rPr>
                <w:lang w:val="uk-UA"/>
              </w:rPr>
              <w:t xml:space="preserve"> (прізвище та ініціали)</w:t>
            </w:r>
            <w:r>
              <w:rPr>
                <w:lang w:val="uk-UA"/>
              </w:rPr>
              <w:t xml:space="preserve"> </w:t>
            </w:r>
            <w:r w:rsidRPr="00F52A51">
              <w:rPr>
                <w:lang w:val="uk-UA"/>
              </w:rPr>
              <w:t>(підпис)</w:t>
            </w:r>
          </w:p>
          <w:p w:rsidR="00F52A51" w:rsidRDefault="00F52A51" w:rsidP="00F52A51">
            <w:pPr>
              <w:spacing w:line="276" w:lineRule="auto"/>
              <w:rPr>
                <w:lang w:val="uk-UA"/>
              </w:rPr>
            </w:pPr>
            <w:r>
              <w:rPr>
                <w:lang w:val="uk-UA"/>
              </w:rPr>
              <w:t>(</w:t>
            </w:r>
            <w:r w:rsidRPr="00F52A51">
              <w:rPr>
                <w:lang w:val="uk-UA"/>
              </w:rPr>
              <w:t>число) (місяць) (рік)</w:t>
            </w:r>
          </w:p>
        </w:tc>
      </w:tr>
    </w:tbl>
    <w:bookmarkEnd w:id="3"/>
    <w:p w:rsidR="0010053A" w:rsidRPr="00F52A51" w:rsidRDefault="0098704C">
      <w:pPr>
        <w:spacing w:line="276" w:lineRule="auto"/>
        <w:jc w:val="center"/>
        <w:rPr>
          <w:lang w:val="uk-UA"/>
        </w:rPr>
      </w:pPr>
      <w:r w:rsidRPr="00F52A51">
        <w:rPr>
          <w:lang w:val="uk-UA"/>
        </w:rPr>
        <w:t xml:space="preserve"> </w:t>
      </w:r>
    </w:p>
    <w:p w:rsidR="0010053A" w:rsidRPr="00F52A51" w:rsidRDefault="0010053A">
      <w:pPr>
        <w:spacing w:line="276" w:lineRule="auto"/>
        <w:jc w:val="both"/>
        <w:rPr>
          <w:lang w:val="uk-UA"/>
        </w:rPr>
      </w:pPr>
    </w:p>
    <w:p w:rsidR="0010053A" w:rsidRPr="00F52A51" w:rsidRDefault="0010053A">
      <w:pPr>
        <w:spacing w:line="276" w:lineRule="auto"/>
        <w:jc w:val="both"/>
        <w:rPr>
          <w:lang w:val="uk-UA"/>
        </w:rPr>
      </w:pPr>
    </w:p>
    <w:p w:rsidR="0010053A" w:rsidRPr="00F425B6" w:rsidRDefault="00F425B6" w:rsidP="00F425B6">
      <w:pPr>
        <w:pBdr>
          <w:top w:val="nil"/>
          <w:left w:val="nil"/>
          <w:bottom w:val="nil"/>
          <w:right w:val="nil"/>
          <w:between w:val="nil"/>
        </w:pBdr>
        <w:spacing w:line="276" w:lineRule="auto"/>
        <w:jc w:val="center"/>
        <w:rPr>
          <w:b/>
          <w:color w:val="000000"/>
          <w:lang w:val="uk-UA"/>
        </w:rPr>
      </w:pPr>
      <w:bookmarkStart w:id="4" w:name="_Hlk188972732"/>
      <w:r>
        <w:rPr>
          <w:b/>
          <w:color w:val="000000"/>
          <w:lang w:val="uk-UA"/>
        </w:rPr>
        <w:t>8.</w:t>
      </w:r>
      <w:r w:rsidR="0098704C" w:rsidRPr="00F425B6">
        <w:rPr>
          <w:b/>
          <w:color w:val="000000"/>
          <w:lang w:val="uk-UA"/>
        </w:rPr>
        <w:t>Критерії оцінювання результатів педагогічної практики</w:t>
      </w:r>
    </w:p>
    <w:bookmarkEnd w:id="4"/>
    <w:p w:rsidR="0010053A" w:rsidRPr="00F52A51" w:rsidRDefault="0010053A">
      <w:pPr>
        <w:pBdr>
          <w:top w:val="nil"/>
          <w:left w:val="nil"/>
          <w:bottom w:val="nil"/>
          <w:right w:val="nil"/>
          <w:between w:val="nil"/>
        </w:pBdr>
        <w:spacing w:line="276" w:lineRule="auto"/>
        <w:ind w:left="1080"/>
        <w:rPr>
          <w:b/>
          <w:color w:val="000000"/>
          <w:lang w:val="uk-UA"/>
        </w:rPr>
      </w:pPr>
    </w:p>
    <w:p w:rsidR="0010053A" w:rsidRDefault="0098704C">
      <w:pPr>
        <w:pBdr>
          <w:top w:val="nil"/>
          <w:left w:val="nil"/>
          <w:bottom w:val="nil"/>
          <w:right w:val="nil"/>
          <w:between w:val="nil"/>
        </w:pBdr>
        <w:spacing w:line="276" w:lineRule="auto"/>
        <w:ind w:left="1080"/>
        <w:rPr>
          <w:b/>
          <w:color w:val="000000"/>
          <w:lang w:val="uk-UA"/>
        </w:rPr>
      </w:pPr>
      <w:r w:rsidRPr="00F52A51">
        <w:rPr>
          <w:b/>
          <w:color w:val="000000"/>
          <w:lang w:val="uk-UA"/>
        </w:rPr>
        <w:t>Критерії оцінювання ознайомчо-педагогічної практики</w:t>
      </w:r>
    </w:p>
    <w:tbl>
      <w:tblPr>
        <w:tblStyle w:val="af7"/>
        <w:tblW w:w="95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1894"/>
        <w:gridCol w:w="1079"/>
        <w:gridCol w:w="709"/>
        <w:gridCol w:w="5338"/>
      </w:tblGrid>
      <w:tr w:rsidR="0010053A" w:rsidRPr="00516452" w:rsidTr="00516452">
        <w:trPr>
          <w:trHeight w:val="813"/>
        </w:trPr>
        <w:tc>
          <w:tcPr>
            <w:tcW w:w="566" w:type="dxa"/>
            <w:shd w:val="clear" w:color="auto" w:fill="auto"/>
            <w:vAlign w:val="center"/>
          </w:tcPr>
          <w:p w:rsidR="0010053A" w:rsidRPr="00516452" w:rsidRDefault="0098704C">
            <w:pPr>
              <w:jc w:val="center"/>
              <w:rPr>
                <w:b/>
                <w:color w:val="000000"/>
                <w:lang w:val="uk-UA"/>
              </w:rPr>
            </w:pPr>
            <w:r w:rsidRPr="00516452">
              <w:rPr>
                <w:b/>
                <w:lang w:val="uk-UA"/>
              </w:rPr>
              <w:t>№</w:t>
            </w:r>
          </w:p>
        </w:tc>
        <w:tc>
          <w:tcPr>
            <w:tcW w:w="1894" w:type="dxa"/>
            <w:shd w:val="clear" w:color="auto" w:fill="auto"/>
            <w:vAlign w:val="center"/>
          </w:tcPr>
          <w:p w:rsidR="0010053A" w:rsidRPr="00516452" w:rsidRDefault="0098704C">
            <w:pPr>
              <w:jc w:val="center"/>
              <w:rPr>
                <w:b/>
                <w:color w:val="000000"/>
                <w:lang w:val="uk-UA"/>
              </w:rPr>
            </w:pPr>
            <w:r w:rsidRPr="00516452">
              <w:rPr>
                <w:b/>
                <w:lang w:val="uk-UA"/>
              </w:rPr>
              <w:t>Види завдань</w:t>
            </w:r>
          </w:p>
        </w:tc>
        <w:tc>
          <w:tcPr>
            <w:tcW w:w="1079" w:type="dxa"/>
            <w:vAlign w:val="center"/>
          </w:tcPr>
          <w:p w:rsidR="0010053A" w:rsidRPr="00516452" w:rsidRDefault="0098704C">
            <w:pPr>
              <w:jc w:val="center"/>
              <w:rPr>
                <w:b/>
                <w:lang w:val="uk-UA"/>
              </w:rPr>
            </w:pPr>
            <w:r w:rsidRPr="00516452">
              <w:rPr>
                <w:b/>
                <w:color w:val="000000"/>
                <w:lang w:val="uk-UA"/>
              </w:rPr>
              <w:t>РН за ОП</w:t>
            </w:r>
          </w:p>
        </w:tc>
        <w:tc>
          <w:tcPr>
            <w:tcW w:w="709" w:type="dxa"/>
            <w:vAlign w:val="center"/>
          </w:tcPr>
          <w:p w:rsidR="0010053A" w:rsidRPr="00516452" w:rsidRDefault="0098704C">
            <w:pPr>
              <w:jc w:val="center"/>
              <w:rPr>
                <w:b/>
                <w:color w:val="000000"/>
                <w:lang w:val="uk-UA"/>
              </w:rPr>
            </w:pPr>
            <w:r w:rsidRPr="00516452">
              <w:rPr>
                <w:b/>
                <w:lang w:val="uk-UA"/>
              </w:rPr>
              <w:t>К</w:t>
            </w:r>
            <w:r w:rsidR="00516452" w:rsidRPr="00516452">
              <w:rPr>
                <w:b/>
                <w:lang w:val="uk-UA"/>
              </w:rPr>
              <w:t>-</w:t>
            </w:r>
            <w:r w:rsidRPr="00516452">
              <w:rPr>
                <w:b/>
                <w:lang w:val="uk-UA"/>
              </w:rPr>
              <w:t>ть балів</w:t>
            </w:r>
          </w:p>
        </w:tc>
        <w:tc>
          <w:tcPr>
            <w:tcW w:w="5338" w:type="dxa"/>
            <w:vAlign w:val="center"/>
          </w:tcPr>
          <w:p w:rsidR="0010053A" w:rsidRPr="00516452" w:rsidRDefault="0098704C">
            <w:pPr>
              <w:jc w:val="center"/>
              <w:rPr>
                <w:b/>
                <w:color w:val="000000"/>
                <w:lang w:val="uk-UA"/>
              </w:rPr>
            </w:pPr>
            <w:r w:rsidRPr="00516452">
              <w:rPr>
                <w:b/>
                <w:lang w:val="uk-UA"/>
              </w:rPr>
              <w:t>Критерії нарахування балів</w:t>
            </w:r>
          </w:p>
        </w:tc>
      </w:tr>
      <w:tr w:rsidR="0010053A" w:rsidRPr="00516452">
        <w:trPr>
          <w:trHeight w:val="315"/>
        </w:trPr>
        <w:tc>
          <w:tcPr>
            <w:tcW w:w="566" w:type="dxa"/>
            <w:shd w:val="clear" w:color="auto" w:fill="auto"/>
          </w:tcPr>
          <w:p w:rsidR="0010053A" w:rsidRPr="00516452" w:rsidRDefault="0098704C">
            <w:pPr>
              <w:jc w:val="center"/>
              <w:rPr>
                <w:b/>
                <w:color w:val="000000"/>
                <w:lang w:val="uk-UA"/>
              </w:rPr>
            </w:pPr>
            <w:r w:rsidRPr="00516452">
              <w:rPr>
                <w:b/>
                <w:lang w:val="uk-UA"/>
              </w:rPr>
              <w:t>1</w:t>
            </w:r>
          </w:p>
        </w:tc>
        <w:tc>
          <w:tcPr>
            <w:tcW w:w="9020" w:type="dxa"/>
            <w:gridSpan w:val="4"/>
            <w:shd w:val="clear" w:color="auto" w:fill="auto"/>
          </w:tcPr>
          <w:p w:rsidR="0010053A" w:rsidRPr="00516452" w:rsidRDefault="0098704C">
            <w:pPr>
              <w:jc w:val="center"/>
              <w:rPr>
                <w:color w:val="000000"/>
                <w:lang w:val="uk-UA"/>
              </w:rPr>
            </w:pPr>
            <w:r w:rsidRPr="00516452">
              <w:rPr>
                <w:b/>
                <w:lang w:val="uk-UA"/>
              </w:rPr>
              <w:t>Щоденник практики</w:t>
            </w:r>
          </w:p>
        </w:tc>
      </w:tr>
      <w:tr w:rsidR="0010053A" w:rsidRPr="00516452" w:rsidTr="00516452">
        <w:trPr>
          <w:trHeight w:val="332"/>
        </w:trPr>
        <w:tc>
          <w:tcPr>
            <w:tcW w:w="566" w:type="dxa"/>
            <w:shd w:val="clear" w:color="auto" w:fill="auto"/>
          </w:tcPr>
          <w:p w:rsidR="0010053A" w:rsidRPr="00516452" w:rsidRDefault="0098704C">
            <w:pPr>
              <w:jc w:val="center"/>
              <w:rPr>
                <w:lang w:val="uk-UA"/>
              </w:rPr>
            </w:pPr>
            <w:r w:rsidRPr="00516452">
              <w:rPr>
                <w:lang w:val="uk-UA"/>
              </w:rPr>
              <w:t>1.1</w:t>
            </w:r>
          </w:p>
        </w:tc>
        <w:tc>
          <w:tcPr>
            <w:tcW w:w="1894" w:type="dxa"/>
            <w:shd w:val="clear" w:color="auto" w:fill="auto"/>
          </w:tcPr>
          <w:p w:rsidR="0010053A" w:rsidRPr="00516452" w:rsidRDefault="0098704C">
            <w:pPr>
              <w:rPr>
                <w:b/>
                <w:lang w:val="uk-UA"/>
              </w:rPr>
            </w:pPr>
            <w:r w:rsidRPr="00516452">
              <w:rPr>
                <w:lang w:val="uk-UA"/>
              </w:rPr>
              <w:t xml:space="preserve">Індивідуальний план роботи </w:t>
            </w:r>
          </w:p>
        </w:tc>
        <w:tc>
          <w:tcPr>
            <w:tcW w:w="1079" w:type="dxa"/>
          </w:tcPr>
          <w:p w:rsidR="0010053A" w:rsidRPr="00516452" w:rsidRDefault="0098704C">
            <w:pPr>
              <w:jc w:val="center"/>
              <w:rPr>
                <w:color w:val="000000"/>
                <w:lang w:val="uk-UA"/>
              </w:rPr>
            </w:pPr>
            <w:r w:rsidRPr="00516452">
              <w:rPr>
                <w:color w:val="000000"/>
                <w:lang w:val="uk-UA"/>
              </w:rPr>
              <w:t>ПРН21</w:t>
            </w:r>
          </w:p>
        </w:tc>
        <w:tc>
          <w:tcPr>
            <w:tcW w:w="709" w:type="dxa"/>
          </w:tcPr>
          <w:p w:rsidR="0010053A" w:rsidRPr="00516452" w:rsidRDefault="0098704C">
            <w:pPr>
              <w:jc w:val="center"/>
              <w:rPr>
                <w:color w:val="000000"/>
                <w:lang w:val="uk-UA"/>
              </w:rPr>
            </w:pPr>
            <w:r w:rsidRPr="00516452">
              <w:rPr>
                <w:color w:val="000000"/>
                <w:lang w:val="uk-UA"/>
              </w:rPr>
              <w:t xml:space="preserve">5 </w:t>
            </w:r>
          </w:p>
        </w:tc>
        <w:tc>
          <w:tcPr>
            <w:tcW w:w="5338" w:type="dxa"/>
          </w:tcPr>
          <w:p w:rsidR="0010053A" w:rsidRPr="00516452" w:rsidRDefault="0098704C">
            <w:pPr>
              <w:jc w:val="both"/>
              <w:rPr>
                <w:color w:val="000000"/>
                <w:lang w:val="uk-UA"/>
              </w:rPr>
            </w:pPr>
            <w:r w:rsidRPr="00516452">
              <w:rPr>
                <w:lang w:val="uk-UA"/>
              </w:rPr>
              <w:t>Здобувач ознайомився з вимогами до оформлення документації, завданнями, змістом та основними закономірностями організації ознайомчо-педагогічної практики в закладах середньої освіти.</w:t>
            </w:r>
          </w:p>
        </w:tc>
      </w:tr>
      <w:tr w:rsidR="0010053A" w:rsidRPr="00516452" w:rsidTr="00516452">
        <w:trPr>
          <w:trHeight w:val="337"/>
        </w:trPr>
        <w:tc>
          <w:tcPr>
            <w:tcW w:w="566" w:type="dxa"/>
            <w:shd w:val="clear" w:color="auto" w:fill="auto"/>
          </w:tcPr>
          <w:p w:rsidR="0010053A" w:rsidRPr="00516452" w:rsidRDefault="0098704C">
            <w:pPr>
              <w:jc w:val="center"/>
              <w:rPr>
                <w:lang w:val="uk-UA"/>
              </w:rPr>
            </w:pPr>
            <w:r w:rsidRPr="00516452">
              <w:rPr>
                <w:lang w:val="uk-UA"/>
              </w:rPr>
              <w:t>1.2</w:t>
            </w:r>
          </w:p>
        </w:tc>
        <w:tc>
          <w:tcPr>
            <w:tcW w:w="1894" w:type="dxa"/>
            <w:shd w:val="clear" w:color="auto" w:fill="auto"/>
          </w:tcPr>
          <w:p w:rsidR="0010053A" w:rsidRPr="00516452" w:rsidRDefault="0098704C">
            <w:pPr>
              <w:rPr>
                <w:b/>
                <w:lang w:val="uk-UA"/>
              </w:rPr>
            </w:pPr>
            <w:r w:rsidRPr="00516452">
              <w:rPr>
                <w:lang w:val="uk-UA"/>
              </w:rPr>
              <w:t>Результати педагогічних спостережень</w:t>
            </w:r>
          </w:p>
        </w:tc>
        <w:tc>
          <w:tcPr>
            <w:tcW w:w="1079" w:type="dxa"/>
          </w:tcPr>
          <w:p w:rsidR="0010053A" w:rsidRPr="00516452" w:rsidRDefault="0098704C">
            <w:pPr>
              <w:jc w:val="center"/>
              <w:rPr>
                <w:color w:val="000000"/>
                <w:lang w:val="uk-UA"/>
              </w:rPr>
            </w:pPr>
            <w:r w:rsidRPr="00516452">
              <w:rPr>
                <w:color w:val="000000"/>
                <w:lang w:val="uk-UA"/>
              </w:rPr>
              <w:t>ПРН20</w:t>
            </w:r>
          </w:p>
        </w:tc>
        <w:tc>
          <w:tcPr>
            <w:tcW w:w="709" w:type="dxa"/>
          </w:tcPr>
          <w:p w:rsidR="0010053A" w:rsidRPr="00516452" w:rsidRDefault="0098704C">
            <w:pPr>
              <w:jc w:val="center"/>
              <w:rPr>
                <w:color w:val="000000"/>
                <w:lang w:val="uk-UA"/>
              </w:rPr>
            </w:pPr>
            <w:r w:rsidRPr="00516452">
              <w:rPr>
                <w:color w:val="000000"/>
                <w:lang w:val="uk-UA"/>
              </w:rPr>
              <w:t xml:space="preserve">10 </w:t>
            </w:r>
          </w:p>
        </w:tc>
        <w:tc>
          <w:tcPr>
            <w:tcW w:w="5338" w:type="dxa"/>
          </w:tcPr>
          <w:p w:rsidR="0010053A" w:rsidRPr="00516452" w:rsidRDefault="0098704C">
            <w:pPr>
              <w:jc w:val="both"/>
              <w:rPr>
                <w:color w:val="000000"/>
                <w:lang w:val="uk-UA"/>
              </w:rPr>
            </w:pPr>
            <w:r w:rsidRPr="00516452">
              <w:rPr>
                <w:lang w:val="uk-UA"/>
              </w:rPr>
              <w:t>Здобувач здатний самостійно організовувати та проводити уроки фізичної культури або он-лайн заняття згідно з навчальним планом закладу середньої освіти, згідно результатам педагогічних спостережень.</w:t>
            </w:r>
          </w:p>
        </w:tc>
      </w:tr>
      <w:tr w:rsidR="0010053A" w:rsidRPr="00845DBF" w:rsidTr="00516452">
        <w:trPr>
          <w:trHeight w:val="244"/>
        </w:trPr>
        <w:tc>
          <w:tcPr>
            <w:tcW w:w="566" w:type="dxa"/>
            <w:shd w:val="clear" w:color="auto" w:fill="auto"/>
          </w:tcPr>
          <w:p w:rsidR="0010053A" w:rsidRPr="00516452" w:rsidRDefault="0098704C">
            <w:pPr>
              <w:jc w:val="center"/>
              <w:rPr>
                <w:lang w:val="uk-UA"/>
              </w:rPr>
            </w:pPr>
            <w:r w:rsidRPr="00516452">
              <w:rPr>
                <w:lang w:val="uk-UA"/>
              </w:rPr>
              <w:t>1.3</w:t>
            </w:r>
          </w:p>
        </w:tc>
        <w:tc>
          <w:tcPr>
            <w:tcW w:w="1894" w:type="dxa"/>
            <w:shd w:val="clear" w:color="auto" w:fill="auto"/>
          </w:tcPr>
          <w:p w:rsidR="0010053A" w:rsidRPr="00516452" w:rsidRDefault="0098704C">
            <w:pPr>
              <w:rPr>
                <w:b/>
                <w:lang w:val="uk-UA"/>
              </w:rPr>
            </w:pPr>
            <w:r w:rsidRPr="00516452">
              <w:rPr>
                <w:lang w:val="uk-UA"/>
              </w:rPr>
              <w:t>Характеристика практиканта від закладу середньої освіти</w:t>
            </w:r>
          </w:p>
        </w:tc>
        <w:tc>
          <w:tcPr>
            <w:tcW w:w="1079" w:type="dxa"/>
          </w:tcPr>
          <w:p w:rsidR="0010053A" w:rsidRPr="00516452" w:rsidRDefault="0098704C">
            <w:pPr>
              <w:jc w:val="center"/>
              <w:rPr>
                <w:color w:val="000000"/>
                <w:lang w:val="uk-UA"/>
              </w:rPr>
            </w:pPr>
            <w:r w:rsidRPr="00516452">
              <w:rPr>
                <w:color w:val="000000"/>
                <w:lang w:val="uk-UA"/>
              </w:rPr>
              <w:t>ПРН7</w:t>
            </w: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98704C">
            <w:pPr>
              <w:jc w:val="center"/>
              <w:rPr>
                <w:lang w:val="uk-UA"/>
              </w:rPr>
            </w:pPr>
            <w:r w:rsidRPr="00516452">
              <w:rPr>
                <w:lang w:val="uk-UA"/>
              </w:rPr>
              <w:t>ПРН17</w:t>
            </w:r>
          </w:p>
          <w:p w:rsidR="0010053A" w:rsidRPr="00516452" w:rsidRDefault="0010053A">
            <w:pPr>
              <w:jc w:val="center"/>
              <w:rPr>
                <w:color w:val="000000"/>
                <w:lang w:val="uk-UA"/>
              </w:rPr>
            </w:pPr>
          </w:p>
          <w:p w:rsidR="0010053A" w:rsidRPr="00516452" w:rsidRDefault="0098704C">
            <w:pPr>
              <w:pBdr>
                <w:top w:val="nil"/>
                <w:left w:val="nil"/>
                <w:bottom w:val="nil"/>
                <w:right w:val="nil"/>
                <w:between w:val="nil"/>
              </w:pBdr>
              <w:rPr>
                <w:color w:val="000000"/>
                <w:lang w:val="uk-UA"/>
              </w:rPr>
            </w:pPr>
            <w:r w:rsidRPr="00516452">
              <w:rPr>
                <w:color w:val="000000"/>
                <w:lang w:val="uk-UA"/>
              </w:rPr>
              <w:t>ПРН3</w:t>
            </w:r>
          </w:p>
          <w:p w:rsidR="0010053A" w:rsidRPr="00516452" w:rsidRDefault="0010053A">
            <w:pPr>
              <w:pBdr>
                <w:top w:val="nil"/>
                <w:left w:val="nil"/>
                <w:bottom w:val="nil"/>
                <w:right w:val="nil"/>
                <w:between w:val="nil"/>
              </w:pBdr>
              <w:rPr>
                <w:color w:val="000000"/>
                <w:lang w:val="uk-UA"/>
              </w:rPr>
            </w:pPr>
          </w:p>
          <w:p w:rsidR="0010053A" w:rsidRPr="00516452" w:rsidRDefault="0010053A">
            <w:pPr>
              <w:pBdr>
                <w:top w:val="nil"/>
                <w:left w:val="nil"/>
                <w:bottom w:val="nil"/>
                <w:right w:val="nil"/>
                <w:between w:val="nil"/>
              </w:pBdr>
              <w:rPr>
                <w:color w:val="000000"/>
                <w:lang w:val="uk-UA"/>
              </w:rPr>
            </w:pPr>
          </w:p>
          <w:p w:rsidR="0010053A" w:rsidRPr="00516452" w:rsidRDefault="0098704C">
            <w:pPr>
              <w:jc w:val="center"/>
              <w:rPr>
                <w:color w:val="000000"/>
                <w:lang w:val="uk-UA"/>
              </w:rPr>
            </w:pPr>
            <w:r w:rsidRPr="00516452">
              <w:rPr>
                <w:lang w:val="uk-UA"/>
              </w:rPr>
              <w:t>ПРН24</w:t>
            </w:r>
          </w:p>
        </w:tc>
        <w:tc>
          <w:tcPr>
            <w:tcW w:w="709" w:type="dxa"/>
          </w:tcPr>
          <w:p w:rsidR="0010053A" w:rsidRPr="00516452" w:rsidRDefault="0098704C">
            <w:pPr>
              <w:jc w:val="center"/>
              <w:rPr>
                <w:color w:val="000000"/>
                <w:lang w:val="uk-UA"/>
              </w:rPr>
            </w:pPr>
            <w:r w:rsidRPr="00516452">
              <w:rPr>
                <w:color w:val="000000"/>
                <w:lang w:val="uk-UA"/>
              </w:rPr>
              <w:t>3</w:t>
            </w: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98704C">
            <w:pPr>
              <w:jc w:val="center"/>
              <w:rPr>
                <w:color w:val="000000"/>
                <w:lang w:val="uk-UA"/>
              </w:rPr>
            </w:pPr>
            <w:r w:rsidRPr="00516452">
              <w:rPr>
                <w:color w:val="000000"/>
                <w:lang w:val="uk-UA"/>
              </w:rPr>
              <w:t>3</w:t>
            </w: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98704C">
            <w:pPr>
              <w:jc w:val="center"/>
              <w:rPr>
                <w:color w:val="000000"/>
                <w:lang w:val="uk-UA"/>
              </w:rPr>
            </w:pPr>
            <w:r w:rsidRPr="00516452">
              <w:rPr>
                <w:color w:val="000000"/>
                <w:lang w:val="uk-UA"/>
              </w:rPr>
              <w:t>2</w:t>
            </w: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10053A">
            <w:pPr>
              <w:jc w:val="center"/>
              <w:rPr>
                <w:color w:val="000000"/>
                <w:lang w:val="uk-UA"/>
              </w:rPr>
            </w:pPr>
          </w:p>
          <w:p w:rsidR="0010053A" w:rsidRPr="00516452" w:rsidRDefault="0098704C">
            <w:pPr>
              <w:jc w:val="center"/>
              <w:rPr>
                <w:color w:val="000000"/>
                <w:lang w:val="uk-UA"/>
              </w:rPr>
            </w:pPr>
            <w:r w:rsidRPr="00516452">
              <w:rPr>
                <w:color w:val="000000"/>
                <w:lang w:val="uk-UA"/>
              </w:rPr>
              <w:t>2</w:t>
            </w:r>
          </w:p>
          <w:p w:rsidR="0010053A" w:rsidRPr="00516452" w:rsidRDefault="0010053A">
            <w:pPr>
              <w:rPr>
                <w:color w:val="000000"/>
                <w:lang w:val="uk-UA"/>
              </w:rPr>
            </w:pPr>
          </w:p>
        </w:tc>
        <w:tc>
          <w:tcPr>
            <w:tcW w:w="5338" w:type="dxa"/>
          </w:tcPr>
          <w:p w:rsidR="0010053A" w:rsidRPr="00516452" w:rsidRDefault="0098704C">
            <w:pPr>
              <w:jc w:val="both"/>
              <w:rPr>
                <w:lang w:val="uk-UA"/>
              </w:rPr>
            </w:pPr>
            <w:r w:rsidRPr="00516452">
              <w:rPr>
                <w:lang w:val="uk-UA"/>
              </w:rPr>
              <w:t>Опанував вмінням співпрацювати в команді співробітників; володіти навичками оцінювання непередбачуваних проблем у професійній діяльності й осмисленого вибору шляхів їх вирішення, нести відповідальність за результати своєї професійної діяльності згідно посадовими обов’язками вчителя фізичної культури.</w:t>
            </w:r>
          </w:p>
          <w:p w:rsidR="0010053A" w:rsidRPr="00516452" w:rsidRDefault="0098704C">
            <w:pPr>
              <w:jc w:val="both"/>
              <w:rPr>
                <w:lang w:val="uk-UA"/>
              </w:rPr>
            </w:pPr>
            <w:r w:rsidRPr="00516452">
              <w:rPr>
                <w:lang w:val="uk-UA"/>
              </w:rPr>
              <w:t>Вміє використовувати різноманітні ефективні форми, прийоми та наочні методи навчання</w:t>
            </w:r>
          </w:p>
          <w:p w:rsidR="0010053A" w:rsidRPr="00516452" w:rsidRDefault="0010053A">
            <w:pPr>
              <w:jc w:val="both"/>
              <w:rPr>
                <w:color w:val="000000"/>
                <w:lang w:val="uk-UA"/>
              </w:rPr>
            </w:pPr>
          </w:p>
          <w:p w:rsidR="0010053A" w:rsidRPr="00516452" w:rsidRDefault="0098704C">
            <w:pPr>
              <w:pBdr>
                <w:top w:val="nil"/>
                <w:left w:val="nil"/>
                <w:bottom w:val="nil"/>
                <w:right w:val="nil"/>
                <w:between w:val="nil"/>
              </w:pBdr>
              <w:rPr>
                <w:color w:val="000000"/>
                <w:lang w:val="uk-UA"/>
              </w:rPr>
            </w:pPr>
            <w:r w:rsidRPr="00516452">
              <w:rPr>
                <w:color w:val="000000"/>
                <w:lang w:val="uk-UA"/>
              </w:rPr>
              <w:t xml:space="preserve">Знає основні принципи та методи організації фізкультурно-оздоровчої та спортивної діяльності поза школою </w:t>
            </w:r>
          </w:p>
          <w:p w:rsidR="0010053A" w:rsidRPr="00516452" w:rsidRDefault="0098704C">
            <w:pPr>
              <w:pBdr>
                <w:top w:val="nil"/>
                <w:left w:val="nil"/>
                <w:bottom w:val="nil"/>
                <w:right w:val="nil"/>
                <w:between w:val="nil"/>
              </w:pBdr>
              <w:rPr>
                <w:color w:val="000000"/>
                <w:lang w:val="uk-UA"/>
              </w:rPr>
            </w:pPr>
            <w:r w:rsidRPr="00516452">
              <w:rPr>
                <w:color w:val="000000"/>
                <w:lang w:val="uk-UA"/>
              </w:rPr>
              <w:t>Вміє прищепити ціннісне ставлення до фізичної культури як форми людського існування, цінувати різноманіття та мультикультурність світу.</w:t>
            </w:r>
          </w:p>
        </w:tc>
      </w:tr>
      <w:tr w:rsidR="0010053A" w:rsidRPr="00845DBF" w:rsidTr="00516452">
        <w:trPr>
          <w:trHeight w:val="562"/>
        </w:trPr>
        <w:tc>
          <w:tcPr>
            <w:tcW w:w="566" w:type="dxa"/>
            <w:shd w:val="clear" w:color="auto" w:fill="auto"/>
          </w:tcPr>
          <w:p w:rsidR="0010053A" w:rsidRPr="00516452" w:rsidRDefault="0098704C">
            <w:pPr>
              <w:jc w:val="center"/>
              <w:rPr>
                <w:lang w:val="uk-UA"/>
              </w:rPr>
            </w:pPr>
            <w:r w:rsidRPr="00516452">
              <w:rPr>
                <w:lang w:val="uk-UA"/>
              </w:rPr>
              <w:t>1.4</w:t>
            </w:r>
          </w:p>
          <w:p w:rsidR="0010053A" w:rsidRPr="00516452" w:rsidRDefault="0010053A">
            <w:pPr>
              <w:jc w:val="center"/>
              <w:rPr>
                <w:lang w:val="uk-UA"/>
              </w:rPr>
            </w:pPr>
          </w:p>
        </w:tc>
        <w:tc>
          <w:tcPr>
            <w:tcW w:w="1894" w:type="dxa"/>
            <w:shd w:val="clear" w:color="auto" w:fill="auto"/>
          </w:tcPr>
          <w:p w:rsidR="0010053A" w:rsidRPr="00516452" w:rsidRDefault="0098704C">
            <w:pPr>
              <w:rPr>
                <w:lang w:val="uk-UA"/>
              </w:rPr>
            </w:pPr>
            <w:r w:rsidRPr="00516452">
              <w:rPr>
                <w:lang w:val="uk-UA"/>
              </w:rPr>
              <w:t>Характеристика практиканта від керівника педагогічної практики від університету</w:t>
            </w:r>
          </w:p>
        </w:tc>
        <w:tc>
          <w:tcPr>
            <w:tcW w:w="1079" w:type="dxa"/>
          </w:tcPr>
          <w:p w:rsidR="0010053A" w:rsidRPr="00516452" w:rsidRDefault="0098704C">
            <w:pPr>
              <w:jc w:val="center"/>
              <w:rPr>
                <w:color w:val="000000"/>
                <w:lang w:val="uk-UA"/>
              </w:rPr>
            </w:pPr>
            <w:r w:rsidRPr="00516452">
              <w:rPr>
                <w:color w:val="000000"/>
                <w:lang w:val="uk-UA"/>
              </w:rPr>
              <w:t>ПРН7</w:t>
            </w:r>
          </w:p>
        </w:tc>
        <w:tc>
          <w:tcPr>
            <w:tcW w:w="709" w:type="dxa"/>
          </w:tcPr>
          <w:p w:rsidR="0010053A" w:rsidRPr="00516452" w:rsidRDefault="0098704C">
            <w:pPr>
              <w:jc w:val="center"/>
              <w:rPr>
                <w:color w:val="000000"/>
                <w:lang w:val="uk-UA"/>
              </w:rPr>
            </w:pPr>
            <w:r w:rsidRPr="00516452">
              <w:rPr>
                <w:color w:val="000000"/>
                <w:lang w:val="uk-UA"/>
              </w:rPr>
              <w:t>11</w:t>
            </w:r>
          </w:p>
        </w:tc>
        <w:tc>
          <w:tcPr>
            <w:tcW w:w="5338" w:type="dxa"/>
          </w:tcPr>
          <w:p w:rsidR="0010053A" w:rsidRPr="00516452" w:rsidRDefault="0098704C">
            <w:pPr>
              <w:jc w:val="both"/>
              <w:rPr>
                <w:lang w:val="uk-UA"/>
              </w:rPr>
            </w:pPr>
            <w:r w:rsidRPr="00516452">
              <w:rPr>
                <w:lang w:val="uk-UA"/>
              </w:rPr>
              <w:t xml:space="preserve">Опанував професійною термінологією; </w:t>
            </w:r>
          </w:p>
          <w:p w:rsidR="0010053A" w:rsidRPr="00516452" w:rsidRDefault="0098704C">
            <w:pPr>
              <w:jc w:val="both"/>
              <w:rPr>
                <w:lang w:val="uk-UA"/>
              </w:rPr>
            </w:pPr>
            <w:r w:rsidRPr="00516452">
              <w:rPr>
                <w:lang w:val="uk-UA"/>
              </w:rPr>
              <w:t>вміє дотримуватись етики ділового спілкування в процесі спостережень;</w:t>
            </w:r>
          </w:p>
          <w:p w:rsidR="0010053A" w:rsidRPr="00516452" w:rsidRDefault="0098704C">
            <w:pPr>
              <w:jc w:val="both"/>
              <w:rPr>
                <w:color w:val="000000"/>
                <w:lang w:val="uk-UA"/>
              </w:rPr>
            </w:pPr>
            <w:r w:rsidRPr="00516452">
              <w:rPr>
                <w:lang w:val="uk-UA"/>
              </w:rPr>
              <w:t>вміє пояснювати фахівцям і нефахівцям інформацію, ідеї, проблеми, рішення у сфері фізичної культури і спорту.</w:t>
            </w:r>
          </w:p>
        </w:tc>
      </w:tr>
      <w:tr w:rsidR="0010053A" w:rsidRPr="00516452">
        <w:trPr>
          <w:trHeight w:val="311"/>
        </w:trPr>
        <w:tc>
          <w:tcPr>
            <w:tcW w:w="566" w:type="dxa"/>
            <w:shd w:val="clear" w:color="auto" w:fill="auto"/>
          </w:tcPr>
          <w:p w:rsidR="0010053A" w:rsidRPr="00516452" w:rsidRDefault="0098704C">
            <w:pPr>
              <w:jc w:val="center"/>
              <w:rPr>
                <w:b/>
                <w:lang w:val="uk-UA"/>
              </w:rPr>
            </w:pPr>
            <w:r w:rsidRPr="00516452">
              <w:rPr>
                <w:b/>
                <w:lang w:val="uk-UA"/>
              </w:rPr>
              <w:t>2</w:t>
            </w:r>
          </w:p>
        </w:tc>
        <w:tc>
          <w:tcPr>
            <w:tcW w:w="9020" w:type="dxa"/>
            <w:gridSpan w:val="4"/>
            <w:shd w:val="clear" w:color="auto" w:fill="auto"/>
          </w:tcPr>
          <w:p w:rsidR="0010053A" w:rsidRPr="00516452" w:rsidRDefault="0098704C">
            <w:pPr>
              <w:jc w:val="center"/>
              <w:rPr>
                <w:color w:val="000000"/>
                <w:lang w:val="uk-UA"/>
              </w:rPr>
            </w:pPr>
            <w:r w:rsidRPr="00516452">
              <w:rPr>
                <w:b/>
                <w:lang w:val="uk-UA"/>
              </w:rPr>
              <w:t>Навчальна робота</w:t>
            </w:r>
          </w:p>
        </w:tc>
      </w:tr>
      <w:tr w:rsidR="0010053A" w:rsidRPr="00516452" w:rsidTr="00516452">
        <w:trPr>
          <w:trHeight w:val="201"/>
        </w:trPr>
        <w:tc>
          <w:tcPr>
            <w:tcW w:w="566" w:type="dxa"/>
            <w:shd w:val="clear" w:color="auto" w:fill="auto"/>
          </w:tcPr>
          <w:p w:rsidR="0010053A" w:rsidRPr="00516452" w:rsidRDefault="0098704C">
            <w:pPr>
              <w:jc w:val="center"/>
              <w:rPr>
                <w:lang w:val="uk-UA"/>
              </w:rPr>
            </w:pPr>
            <w:r w:rsidRPr="00516452">
              <w:rPr>
                <w:lang w:val="uk-UA"/>
              </w:rPr>
              <w:t>2.1</w:t>
            </w:r>
          </w:p>
        </w:tc>
        <w:tc>
          <w:tcPr>
            <w:tcW w:w="1894" w:type="dxa"/>
            <w:shd w:val="clear" w:color="auto" w:fill="auto"/>
          </w:tcPr>
          <w:p w:rsidR="0010053A" w:rsidRPr="00516452" w:rsidRDefault="0098704C">
            <w:pPr>
              <w:rPr>
                <w:lang w:val="uk-UA"/>
              </w:rPr>
            </w:pPr>
            <w:r w:rsidRPr="00516452">
              <w:rPr>
                <w:lang w:val="uk-UA"/>
              </w:rPr>
              <w:t xml:space="preserve">Тематичний план уроків </w:t>
            </w:r>
            <w:proofErr w:type="spellStart"/>
            <w:r w:rsidRPr="00516452">
              <w:rPr>
                <w:lang w:val="uk-UA"/>
              </w:rPr>
              <w:t>фк</w:t>
            </w:r>
            <w:proofErr w:type="spellEnd"/>
            <w:r w:rsidRPr="00516452">
              <w:rPr>
                <w:lang w:val="uk-UA"/>
              </w:rPr>
              <w:t xml:space="preserve"> </w:t>
            </w:r>
          </w:p>
        </w:tc>
        <w:tc>
          <w:tcPr>
            <w:tcW w:w="1079" w:type="dxa"/>
          </w:tcPr>
          <w:p w:rsidR="0010053A" w:rsidRPr="00516452" w:rsidRDefault="0098704C">
            <w:pPr>
              <w:jc w:val="center"/>
              <w:rPr>
                <w:lang w:val="uk-UA"/>
              </w:rPr>
            </w:pPr>
            <w:r w:rsidRPr="00516452">
              <w:rPr>
                <w:lang w:val="uk-UA"/>
              </w:rPr>
              <w:t>ПРН21</w:t>
            </w:r>
          </w:p>
        </w:tc>
        <w:tc>
          <w:tcPr>
            <w:tcW w:w="709" w:type="dxa"/>
          </w:tcPr>
          <w:p w:rsidR="0010053A" w:rsidRPr="00516452" w:rsidRDefault="0098704C">
            <w:pPr>
              <w:jc w:val="center"/>
              <w:rPr>
                <w:lang w:val="uk-UA"/>
              </w:rPr>
            </w:pPr>
            <w:r w:rsidRPr="00516452">
              <w:rPr>
                <w:lang w:val="uk-UA"/>
              </w:rPr>
              <w:t xml:space="preserve">10 </w:t>
            </w:r>
          </w:p>
        </w:tc>
        <w:tc>
          <w:tcPr>
            <w:tcW w:w="5338" w:type="dxa"/>
          </w:tcPr>
          <w:p w:rsidR="0010053A" w:rsidRPr="00516452" w:rsidRDefault="0098704C">
            <w:pPr>
              <w:jc w:val="both"/>
              <w:rPr>
                <w:lang w:val="uk-UA"/>
              </w:rPr>
            </w:pPr>
            <w:r w:rsidRPr="00516452">
              <w:rPr>
                <w:lang w:val="uk-UA"/>
              </w:rPr>
              <w:t>Ознайомився з вимогами до оформлення тематичного плану, завданнями, змістом та основними закономірностями організації процесу фізичного виховання в закладах середньої освіти</w:t>
            </w:r>
          </w:p>
        </w:tc>
      </w:tr>
      <w:tr w:rsidR="0010053A" w:rsidRPr="00516452" w:rsidTr="00516452">
        <w:trPr>
          <w:trHeight w:val="244"/>
        </w:trPr>
        <w:tc>
          <w:tcPr>
            <w:tcW w:w="566" w:type="dxa"/>
            <w:shd w:val="clear" w:color="auto" w:fill="auto"/>
          </w:tcPr>
          <w:p w:rsidR="0010053A" w:rsidRPr="00516452" w:rsidRDefault="0098704C">
            <w:pPr>
              <w:jc w:val="center"/>
              <w:rPr>
                <w:lang w:val="uk-UA"/>
              </w:rPr>
            </w:pPr>
            <w:r w:rsidRPr="00516452">
              <w:rPr>
                <w:lang w:val="uk-UA"/>
              </w:rPr>
              <w:t>2.2</w:t>
            </w:r>
          </w:p>
        </w:tc>
        <w:tc>
          <w:tcPr>
            <w:tcW w:w="1894" w:type="dxa"/>
            <w:shd w:val="clear" w:color="auto" w:fill="auto"/>
          </w:tcPr>
          <w:p w:rsidR="0010053A" w:rsidRPr="00516452" w:rsidRDefault="0098704C">
            <w:pPr>
              <w:rPr>
                <w:lang w:val="uk-UA"/>
              </w:rPr>
            </w:pPr>
            <w:r w:rsidRPr="00516452">
              <w:rPr>
                <w:lang w:val="uk-UA"/>
              </w:rPr>
              <w:t>Презентація для проведення он-лайн заняття</w:t>
            </w:r>
          </w:p>
        </w:tc>
        <w:tc>
          <w:tcPr>
            <w:tcW w:w="1079" w:type="dxa"/>
          </w:tcPr>
          <w:p w:rsidR="0010053A" w:rsidRPr="00516452" w:rsidRDefault="0098704C">
            <w:pPr>
              <w:jc w:val="center"/>
              <w:rPr>
                <w:lang w:val="uk-UA"/>
              </w:rPr>
            </w:pPr>
            <w:r w:rsidRPr="00516452">
              <w:rPr>
                <w:lang w:val="uk-UA"/>
              </w:rPr>
              <w:t>ПРН18</w:t>
            </w:r>
          </w:p>
        </w:tc>
        <w:tc>
          <w:tcPr>
            <w:tcW w:w="709" w:type="dxa"/>
          </w:tcPr>
          <w:p w:rsidR="0010053A" w:rsidRPr="00516452" w:rsidRDefault="0098704C">
            <w:pPr>
              <w:jc w:val="center"/>
              <w:rPr>
                <w:lang w:val="uk-UA"/>
              </w:rPr>
            </w:pPr>
            <w:r w:rsidRPr="00516452">
              <w:rPr>
                <w:lang w:val="uk-UA"/>
              </w:rPr>
              <w:t>15</w:t>
            </w:r>
          </w:p>
        </w:tc>
        <w:tc>
          <w:tcPr>
            <w:tcW w:w="5338" w:type="dxa"/>
          </w:tcPr>
          <w:p w:rsidR="00516452" w:rsidRPr="00516452" w:rsidRDefault="0098704C" w:rsidP="00845DBF">
            <w:pPr>
              <w:rPr>
                <w:lang w:val="uk-UA"/>
              </w:rPr>
            </w:pPr>
            <w:r w:rsidRPr="00516452">
              <w:rPr>
                <w:lang w:val="uk-UA"/>
              </w:rPr>
              <w:t xml:space="preserve">Вміє самостійно організовувати та проводити он-лайн заняття згідно з навчальним планом закладу середньої освіти </w:t>
            </w:r>
          </w:p>
        </w:tc>
      </w:tr>
      <w:tr w:rsidR="0010053A" w:rsidRPr="00516452">
        <w:trPr>
          <w:trHeight w:val="311"/>
        </w:trPr>
        <w:tc>
          <w:tcPr>
            <w:tcW w:w="566" w:type="dxa"/>
            <w:shd w:val="clear" w:color="auto" w:fill="auto"/>
          </w:tcPr>
          <w:p w:rsidR="0010053A" w:rsidRPr="00516452" w:rsidRDefault="0098704C">
            <w:pPr>
              <w:jc w:val="center"/>
              <w:rPr>
                <w:b/>
                <w:lang w:val="uk-UA"/>
              </w:rPr>
            </w:pPr>
            <w:r w:rsidRPr="00516452">
              <w:rPr>
                <w:b/>
                <w:lang w:val="uk-UA"/>
              </w:rPr>
              <w:lastRenderedPageBreak/>
              <w:t>3</w:t>
            </w:r>
          </w:p>
        </w:tc>
        <w:tc>
          <w:tcPr>
            <w:tcW w:w="9020" w:type="dxa"/>
            <w:gridSpan w:val="4"/>
            <w:shd w:val="clear" w:color="auto" w:fill="auto"/>
          </w:tcPr>
          <w:p w:rsidR="0010053A" w:rsidRPr="00516452" w:rsidRDefault="0098704C">
            <w:pPr>
              <w:jc w:val="center"/>
              <w:rPr>
                <w:lang w:val="uk-UA"/>
              </w:rPr>
            </w:pPr>
            <w:r w:rsidRPr="00516452">
              <w:rPr>
                <w:b/>
                <w:lang w:val="uk-UA"/>
              </w:rPr>
              <w:t>Позакласна робота</w:t>
            </w:r>
          </w:p>
        </w:tc>
      </w:tr>
      <w:tr w:rsidR="0010053A" w:rsidRPr="00516452" w:rsidTr="00516452">
        <w:trPr>
          <w:trHeight w:val="314"/>
        </w:trPr>
        <w:tc>
          <w:tcPr>
            <w:tcW w:w="566" w:type="dxa"/>
            <w:shd w:val="clear" w:color="auto" w:fill="auto"/>
          </w:tcPr>
          <w:p w:rsidR="0010053A" w:rsidRPr="00516452" w:rsidRDefault="0098704C">
            <w:pPr>
              <w:jc w:val="center"/>
              <w:rPr>
                <w:lang w:val="uk-UA"/>
              </w:rPr>
            </w:pPr>
            <w:r w:rsidRPr="00516452">
              <w:rPr>
                <w:lang w:val="uk-UA"/>
              </w:rPr>
              <w:t>3.1</w:t>
            </w:r>
          </w:p>
        </w:tc>
        <w:tc>
          <w:tcPr>
            <w:tcW w:w="1894" w:type="dxa"/>
            <w:shd w:val="clear" w:color="auto" w:fill="auto"/>
          </w:tcPr>
          <w:p w:rsidR="0010053A" w:rsidRPr="00516452" w:rsidRDefault="0098704C">
            <w:pPr>
              <w:rPr>
                <w:lang w:val="uk-UA"/>
              </w:rPr>
            </w:pPr>
            <w:r w:rsidRPr="00516452">
              <w:rPr>
                <w:lang w:val="uk-UA"/>
              </w:rPr>
              <w:t>Презентація позакласного заходу</w:t>
            </w:r>
          </w:p>
        </w:tc>
        <w:tc>
          <w:tcPr>
            <w:tcW w:w="1079" w:type="dxa"/>
          </w:tcPr>
          <w:p w:rsidR="0010053A" w:rsidRPr="00516452" w:rsidRDefault="0098704C">
            <w:pPr>
              <w:jc w:val="center"/>
              <w:rPr>
                <w:lang w:val="uk-UA"/>
              </w:rPr>
            </w:pPr>
            <w:r w:rsidRPr="00516452">
              <w:rPr>
                <w:lang w:val="uk-UA"/>
              </w:rPr>
              <w:t>ПРН24</w:t>
            </w:r>
          </w:p>
        </w:tc>
        <w:tc>
          <w:tcPr>
            <w:tcW w:w="709" w:type="dxa"/>
          </w:tcPr>
          <w:p w:rsidR="0010053A" w:rsidRPr="00516452" w:rsidRDefault="0098704C">
            <w:pPr>
              <w:jc w:val="center"/>
              <w:rPr>
                <w:lang w:val="uk-UA"/>
              </w:rPr>
            </w:pPr>
            <w:r w:rsidRPr="00516452">
              <w:rPr>
                <w:lang w:val="uk-UA"/>
              </w:rPr>
              <w:t>15</w:t>
            </w:r>
          </w:p>
        </w:tc>
        <w:tc>
          <w:tcPr>
            <w:tcW w:w="5338" w:type="dxa"/>
          </w:tcPr>
          <w:p w:rsidR="0010053A" w:rsidRPr="00516452" w:rsidRDefault="0098704C">
            <w:pPr>
              <w:jc w:val="both"/>
              <w:rPr>
                <w:lang w:val="uk-UA"/>
              </w:rPr>
            </w:pPr>
            <w:r w:rsidRPr="00516452">
              <w:rPr>
                <w:lang w:val="uk-UA"/>
              </w:rPr>
              <w:t>Опанував основні принципи та методи організації фізкультурно-оздоровчої та спортивної діяльності поза школою</w:t>
            </w:r>
          </w:p>
        </w:tc>
      </w:tr>
      <w:tr w:rsidR="00F6761F" w:rsidRPr="00516452" w:rsidTr="002D5B91">
        <w:trPr>
          <w:trHeight w:val="344"/>
        </w:trPr>
        <w:tc>
          <w:tcPr>
            <w:tcW w:w="566" w:type="dxa"/>
            <w:shd w:val="clear" w:color="auto" w:fill="auto"/>
          </w:tcPr>
          <w:p w:rsidR="00F6761F" w:rsidRPr="00516452" w:rsidRDefault="00F6761F">
            <w:pPr>
              <w:jc w:val="center"/>
              <w:rPr>
                <w:lang w:val="uk-UA"/>
              </w:rPr>
            </w:pPr>
            <w:r w:rsidRPr="00516452">
              <w:rPr>
                <w:lang w:val="uk-UA"/>
              </w:rPr>
              <w:t>4</w:t>
            </w:r>
          </w:p>
        </w:tc>
        <w:tc>
          <w:tcPr>
            <w:tcW w:w="9020" w:type="dxa"/>
            <w:gridSpan w:val="4"/>
            <w:shd w:val="clear" w:color="auto" w:fill="auto"/>
          </w:tcPr>
          <w:p w:rsidR="00F6761F" w:rsidRPr="00516452" w:rsidRDefault="00F6761F" w:rsidP="00F6761F">
            <w:pPr>
              <w:jc w:val="center"/>
              <w:rPr>
                <w:b/>
                <w:bCs/>
                <w:lang w:val="uk-UA"/>
              </w:rPr>
            </w:pPr>
            <w:r w:rsidRPr="00516452">
              <w:rPr>
                <w:b/>
                <w:bCs/>
                <w:lang w:val="uk-UA"/>
              </w:rPr>
              <w:t>Дослідна робота</w:t>
            </w:r>
          </w:p>
        </w:tc>
      </w:tr>
      <w:tr w:rsidR="0010053A" w:rsidRPr="00845DBF" w:rsidTr="00516452">
        <w:trPr>
          <w:trHeight w:val="344"/>
        </w:trPr>
        <w:tc>
          <w:tcPr>
            <w:tcW w:w="566" w:type="dxa"/>
            <w:shd w:val="clear" w:color="auto" w:fill="auto"/>
          </w:tcPr>
          <w:p w:rsidR="0010053A" w:rsidRPr="00516452" w:rsidRDefault="0098704C">
            <w:pPr>
              <w:jc w:val="center"/>
              <w:rPr>
                <w:lang w:val="uk-UA"/>
              </w:rPr>
            </w:pPr>
            <w:r w:rsidRPr="00516452">
              <w:rPr>
                <w:lang w:val="uk-UA"/>
              </w:rPr>
              <w:t>4.1</w:t>
            </w:r>
          </w:p>
        </w:tc>
        <w:tc>
          <w:tcPr>
            <w:tcW w:w="1894" w:type="dxa"/>
            <w:shd w:val="clear" w:color="auto" w:fill="auto"/>
          </w:tcPr>
          <w:p w:rsidR="0010053A" w:rsidRPr="00516452" w:rsidRDefault="0098704C">
            <w:pPr>
              <w:rPr>
                <w:lang w:val="uk-UA"/>
              </w:rPr>
            </w:pPr>
            <w:r w:rsidRPr="00516452">
              <w:rPr>
                <w:lang w:val="uk-UA"/>
              </w:rPr>
              <w:t>Підготовка доповіді для семінару(круглого столу) за результатами проходження практики</w:t>
            </w:r>
          </w:p>
        </w:tc>
        <w:tc>
          <w:tcPr>
            <w:tcW w:w="1079" w:type="dxa"/>
          </w:tcPr>
          <w:p w:rsidR="0010053A" w:rsidRPr="00516452" w:rsidRDefault="0098704C">
            <w:pPr>
              <w:jc w:val="center"/>
              <w:rPr>
                <w:lang w:val="uk-UA"/>
              </w:rPr>
            </w:pPr>
            <w:r w:rsidRPr="00516452">
              <w:rPr>
                <w:lang w:val="uk-UA"/>
              </w:rPr>
              <w:t>ПРН1</w:t>
            </w:r>
          </w:p>
        </w:tc>
        <w:tc>
          <w:tcPr>
            <w:tcW w:w="709" w:type="dxa"/>
          </w:tcPr>
          <w:p w:rsidR="0010053A" w:rsidRPr="00516452" w:rsidRDefault="0098704C">
            <w:pPr>
              <w:jc w:val="center"/>
              <w:rPr>
                <w:lang w:val="uk-UA"/>
              </w:rPr>
            </w:pPr>
            <w:r w:rsidRPr="00516452">
              <w:rPr>
                <w:lang w:val="uk-UA"/>
              </w:rPr>
              <w:t>15</w:t>
            </w:r>
          </w:p>
        </w:tc>
        <w:tc>
          <w:tcPr>
            <w:tcW w:w="5338" w:type="dxa"/>
          </w:tcPr>
          <w:p w:rsidR="0010053A" w:rsidRPr="00516452" w:rsidRDefault="0098704C">
            <w:pPr>
              <w:jc w:val="both"/>
              <w:rPr>
                <w:lang w:val="uk-UA"/>
              </w:rPr>
            </w:pPr>
            <w:r w:rsidRPr="00516452">
              <w:rPr>
                <w:lang w:val="uk-UA"/>
              </w:rPr>
              <w:t>Опанував професійною термінологією; вміє спілкуватися українською мовою у професійному середовищі, дотримуватись етики ділового спілкування в процесі спостережень; пояснювати фахівцям і нефахівцям інформацію, ідеї, проблеми, рішення у сфері фізичної культури і спорту</w:t>
            </w:r>
          </w:p>
        </w:tc>
      </w:tr>
      <w:tr w:rsidR="0010053A" w:rsidRPr="00516452">
        <w:trPr>
          <w:trHeight w:val="344"/>
        </w:trPr>
        <w:tc>
          <w:tcPr>
            <w:tcW w:w="566" w:type="dxa"/>
            <w:shd w:val="clear" w:color="auto" w:fill="auto"/>
          </w:tcPr>
          <w:p w:rsidR="0010053A" w:rsidRPr="00516452" w:rsidRDefault="0098704C">
            <w:pPr>
              <w:jc w:val="center"/>
              <w:rPr>
                <w:lang w:val="uk-UA"/>
              </w:rPr>
            </w:pPr>
            <w:r w:rsidRPr="00516452">
              <w:rPr>
                <w:lang w:val="uk-UA"/>
              </w:rPr>
              <w:t>5</w:t>
            </w:r>
          </w:p>
        </w:tc>
        <w:tc>
          <w:tcPr>
            <w:tcW w:w="9020" w:type="dxa"/>
            <w:gridSpan w:val="4"/>
            <w:shd w:val="clear" w:color="auto" w:fill="auto"/>
          </w:tcPr>
          <w:p w:rsidR="0010053A" w:rsidRPr="00516452" w:rsidRDefault="0098704C">
            <w:pPr>
              <w:jc w:val="center"/>
              <w:rPr>
                <w:lang w:val="uk-UA"/>
              </w:rPr>
            </w:pPr>
            <w:r w:rsidRPr="00516452">
              <w:rPr>
                <w:b/>
                <w:lang w:val="uk-UA"/>
              </w:rPr>
              <w:t>Захист результатів практики</w:t>
            </w:r>
          </w:p>
        </w:tc>
      </w:tr>
      <w:tr w:rsidR="0010053A" w:rsidRPr="00516452" w:rsidTr="00516452">
        <w:trPr>
          <w:trHeight w:val="273"/>
        </w:trPr>
        <w:tc>
          <w:tcPr>
            <w:tcW w:w="566" w:type="dxa"/>
            <w:shd w:val="clear" w:color="auto" w:fill="auto"/>
          </w:tcPr>
          <w:p w:rsidR="0010053A" w:rsidRPr="00516452" w:rsidRDefault="0098704C">
            <w:pPr>
              <w:jc w:val="center"/>
              <w:rPr>
                <w:lang w:val="uk-UA"/>
              </w:rPr>
            </w:pPr>
            <w:r w:rsidRPr="00516452">
              <w:rPr>
                <w:lang w:val="uk-UA"/>
              </w:rPr>
              <w:t>5.1</w:t>
            </w:r>
          </w:p>
        </w:tc>
        <w:tc>
          <w:tcPr>
            <w:tcW w:w="1894" w:type="dxa"/>
            <w:shd w:val="clear" w:color="auto" w:fill="auto"/>
          </w:tcPr>
          <w:p w:rsidR="0010053A" w:rsidRPr="00516452" w:rsidRDefault="0098704C">
            <w:pPr>
              <w:rPr>
                <w:lang w:val="uk-UA"/>
              </w:rPr>
            </w:pPr>
            <w:r w:rsidRPr="00516452">
              <w:rPr>
                <w:lang w:val="uk-UA"/>
              </w:rPr>
              <w:t>Звіт</w:t>
            </w:r>
          </w:p>
        </w:tc>
        <w:tc>
          <w:tcPr>
            <w:tcW w:w="1079" w:type="dxa"/>
          </w:tcPr>
          <w:p w:rsidR="0010053A" w:rsidRPr="00516452" w:rsidRDefault="0098704C">
            <w:pPr>
              <w:jc w:val="center"/>
              <w:rPr>
                <w:lang w:val="uk-UA"/>
              </w:rPr>
            </w:pPr>
            <w:r w:rsidRPr="00516452">
              <w:rPr>
                <w:lang w:val="uk-UA"/>
              </w:rPr>
              <w:t>ПРН21</w:t>
            </w:r>
          </w:p>
        </w:tc>
        <w:tc>
          <w:tcPr>
            <w:tcW w:w="709" w:type="dxa"/>
          </w:tcPr>
          <w:p w:rsidR="0010053A" w:rsidRPr="00516452" w:rsidRDefault="0098704C">
            <w:pPr>
              <w:jc w:val="center"/>
              <w:rPr>
                <w:lang w:val="uk-UA"/>
              </w:rPr>
            </w:pPr>
            <w:r w:rsidRPr="00516452">
              <w:rPr>
                <w:lang w:val="uk-UA"/>
              </w:rPr>
              <w:t>10</w:t>
            </w:r>
          </w:p>
        </w:tc>
        <w:tc>
          <w:tcPr>
            <w:tcW w:w="5338" w:type="dxa"/>
          </w:tcPr>
          <w:p w:rsidR="0010053A" w:rsidRPr="00516452" w:rsidRDefault="0098704C">
            <w:pPr>
              <w:tabs>
                <w:tab w:val="left" w:pos="660"/>
              </w:tabs>
              <w:rPr>
                <w:lang w:val="uk-UA"/>
              </w:rPr>
            </w:pPr>
            <w:r w:rsidRPr="00516452">
              <w:rPr>
                <w:lang w:val="uk-UA"/>
              </w:rPr>
              <w:t>Дотримується вимог до оформлення документації педагогічної практики в закладах середньої освіти.</w:t>
            </w:r>
          </w:p>
        </w:tc>
      </w:tr>
      <w:tr w:rsidR="0010053A" w:rsidRPr="00516452" w:rsidTr="00516452">
        <w:trPr>
          <w:trHeight w:val="273"/>
        </w:trPr>
        <w:tc>
          <w:tcPr>
            <w:tcW w:w="566" w:type="dxa"/>
            <w:shd w:val="clear" w:color="auto" w:fill="auto"/>
          </w:tcPr>
          <w:p w:rsidR="0010053A" w:rsidRPr="00516452" w:rsidRDefault="0010053A">
            <w:pPr>
              <w:jc w:val="center"/>
              <w:rPr>
                <w:lang w:val="uk-UA"/>
              </w:rPr>
            </w:pPr>
          </w:p>
        </w:tc>
        <w:tc>
          <w:tcPr>
            <w:tcW w:w="1894" w:type="dxa"/>
            <w:shd w:val="clear" w:color="auto" w:fill="auto"/>
          </w:tcPr>
          <w:p w:rsidR="0010053A" w:rsidRPr="00516452" w:rsidRDefault="0098704C">
            <w:pPr>
              <w:jc w:val="right"/>
              <w:rPr>
                <w:b/>
                <w:lang w:val="uk-UA"/>
              </w:rPr>
            </w:pPr>
            <w:r w:rsidRPr="00516452">
              <w:rPr>
                <w:b/>
                <w:lang w:val="uk-UA"/>
              </w:rPr>
              <w:t>Всього</w:t>
            </w:r>
          </w:p>
        </w:tc>
        <w:tc>
          <w:tcPr>
            <w:tcW w:w="1079" w:type="dxa"/>
          </w:tcPr>
          <w:p w:rsidR="0010053A" w:rsidRPr="00516452" w:rsidRDefault="0010053A">
            <w:pPr>
              <w:jc w:val="center"/>
              <w:rPr>
                <w:lang w:val="uk-UA"/>
              </w:rPr>
            </w:pPr>
          </w:p>
        </w:tc>
        <w:tc>
          <w:tcPr>
            <w:tcW w:w="709" w:type="dxa"/>
          </w:tcPr>
          <w:p w:rsidR="0010053A" w:rsidRPr="00516452" w:rsidRDefault="0098704C">
            <w:pPr>
              <w:jc w:val="center"/>
              <w:rPr>
                <w:b/>
                <w:lang w:val="uk-UA"/>
              </w:rPr>
            </w:pPr>
            <w:r w:rsidRPr="00516452">
              <w:rPr>
                <w:b/>
                <w:lang w:val="uk-UA"/>
              </w:rPr>
              <w:t>100</w:t>
            </w:r>
          </w:p>
        </w:tc>
        <w:tc>
          <w:tcPr>
            <w:tcW w:w="5338" w:type="dxa"/>
          </w:tcPr>
          <w:p w:rsidR="0010053A" w:rsidRPr="00516452" w:rsidRDefault="0010053A">
            <w:pPr>
              <w:jc w:val="center"/>
              <w:rPr>
                <w:lang w:val="uk-UA"/>
              </w:rPr>
            </w:pPr>
          </w:p>
        </w:tc>
      </w:tr>
    </w:tbl>
    <w:p w:rsidR="0010053A" w:rsidRDefault="0010053A">
      <w:pPr>
        <w:pBdr>
          <w:top w:val="nil"/>
          <w:left w:val="nil"/>
          <w:bottom w:val="nil"/>
          <w:right w:val="nil"/>
          <w:between w:val="nil"/>
        </w:pBdr>
        <w:spacing w:line="276" w:lineRule="auto"/>
        <w:ind w:left="1080"/>
        <w:rPr>
          <w:b/>
          <w:color w:val="000000"/>
          <w:lang w:val="uk-UA"/>
        </w:rPr>
      </w:pPr>
    </w:p>
    <w:p w:rsidR="00516452" w:rsidRPr="00F52A51" w:rsidRDefault="00516452">
      <w:pPr>
        <w:pBdr>
          <w:top w:val="nil"/>
          <w:left w:val="nil"/>
          <w:bottom w:val="nil"/>
          <w:right w:val="nil"/>
          <w:between w:val="nil"/>
        </w:pBdr>
        <w:spacing w:line="276" w:lineRule="auto"/>
        <w:ind w:left="1080"/>
        <w:rPr>
          <w:b/>
          <w:color w:val="000000"/>
          <w:lang w:val="uk-UA"/>
        </w:rPr>
      </w:pPr>
    </w:p>
    <w:p w:rsidR="0010053A" w:rsidRPr="00F425B6" w:rsidRDefault="00F425B6" w:rsidP="00F425B6">
      <w:pPr>
        <w:pBdr>
          <w:top w:val="nil"/>
          <w:left w:val="nil"/>
          <w:bottom w:val="nil"/>
          <w:right w:val="nil"/>
          <w:between w:val="nil"/>
        </w:pBdr>
        <w:spacing w:line="276" w:lineRule="auto"/>
        <w:ind w:left="1080"/>
        <w:jc w:val="center"/>
        <w:rPr>
          <w:b/>
          <w:bCs/>
          <w:color w:val="000000"/>
          <w:lang w:val="uk-UA"/>
        </w:rPr>
      </w:pPr>
      <w:bookmarkStart w:id="5" w:name="_Hlk188972877"/>
      <w:r w:rsidRPr="00F425B6">
        <w:rPr>
          <w:b/>
          <w:bCs/>
          <w:lang w:val="uk-UA"/>
        </w:rPr>
        <w:t>9. Порядок проведення захисту звітів</w:t>
      </w:r>
    </w:p>
    <w:p w:rsidR="001B17A6" w:rsidRDefault="001B17A6" w:rsidP="001B17A6">
      <w:pPr>
        <w:ind w:firstLine="709"/>
        <w:jc w:val="both"/>
        <w:rPr>
          <w:lang w:val="uk-UA"/>
        </w:rPr>
      </w:pPr>
    </w:p>
    <w:p w:rsidR="001B17A6" w:rsidRDefault="001B17A6" w:rsidP="001B17A6">
      <w:pPr>
        <w:ind w:firstLine="709"/>
        <w:jc w:val="both"/>
        <w:rPr>
          <w:lang w:val="uk-UA"/>
        </w:rPr>
      </w:pPr>
      <w:r w:rsidRPr="001B17A6">
        <w:rPr>
          <w:lang w:val="uk-UA"/>
        </w:rPr>
        <w:t xml:space="preserve">Належно оформлений звіт і заповнений щоденник здобувач вищої освіти здає керівникові від бази практики, який у разі позитивної складає характеристику на здобувача, котра відображається у щоденнику практики. </w:t>
      </w:r>
    </w:p>
    <w:p w:rsidR="001B17A6" w:rsidRDefault="001B17A6" w:rsidP="001B17A6">
      <w:pPr>
        <w:ind w:firstLine="709"/>
        <w:jc w:val="both"/>
        <w:rPr>
          <w:lang w:val="uk-UA"/>
        </w:rPr>
      </w:pPr>
      <w:r w:rsidRPr="001B17A6">
        <w:rPr>
          <w:lang w:val="uk-UA"/>
        </w:rPr>
        <w:t xml:space="preserve">В термін, визначений графіком освітнього процесу та навчального плану, здобувач вищої освіти подає звіт керівникові практики від кафедри для перевірки. У разі позитивної оцінки звіту керівник складає характеристику на здобувача, яка відображається у щоденнику практики, та організовує захист звіту здобувачем. У разі невідповідності встановленим вимогам щодо змісту та оформлення звіт повертається на доопрацювання. </w:t>
      </w:r>
    </w:p>
    <w:p w:rsidR="001B17A6" w:rsidRDefault="001B17A6" w:rsidP="001B17A6">
      <w:pPr>
        <w:ind w:firstLine="709"/>
        <w:jc w:val="both"/>
        <w:rPr>
          <w:lang w:val="uk-UA"/>
        </w:rPr>
      </w:pPr>
      <w:r w:rsidRPr="001B17A6">
        <w:rPr>
          <w:lang w:val="uk-UA"/>
        </w:rPr>
        <w:t>Випусков</w:t>
      </w:r>
      <w:r>
        <w:rPr>
          <w:lang w:val="uk-UA"/>
        </w:rPr>
        <w:t>а</w:t>
      </w:r>
      <w:r w:rsidRPr="001B17A6">
        <w:rPr>
          <w:lang w:val="uk-UA"/>
        </w:rPr>
        <w:t xml:space="preserve"> кафедр</w:t>
      </w:r>
      <w:r>
        <w:rPr>
          <w:lang w:val="uk-UA"/>
        </w:rPr>
        <w:t>а фізичного виховання та спорту</w:t>
      </w:r>
      <w:r w:rsidRPr="001B17A6">
        <w:rPr>
          <w:lang w:val="uk-UA"/>
        </w:rPr>
        <w:t xml:space="preserve"> організову</w:t>
      </w:r>
      <w:r>
        <w:rPr>
          <w:lang w:val="uk-UA"/>
        </w:rPr>
        <w:t>є</w:t>
      </w:r>
      <w:r w:rsidRPr="001B17A6">
        <w:rPr>
          <w:lang w:val="uk-UA"/>
        </w:rPr>
        <w:t xml:space="preserve"> захист звітів про практику. Захист звіту з практики приймає комісія, призначена випусковою кафедрою з числа викладачів – керівників практики. На захист можуть запрошуватися керівники від баз практики. </w:t>
      </w:r>
    </w:p>
    <w:p w:rsidR="001B17A6" w:rsidRDefault="001B17A6" w:rsidP="001B17A6">
      <w:pPr>
        <w:ind w:firstLine="709"/>
        <w:jc w:val="both"/>
        <w:rPr>
          <w:lang w:val="uk-UA"/>
        </w:rPr>
      </w:pPr>
      <w:r w:rsidRPr="001B17A6">
        <w:rPr>
          <w:lang w:val="uk-UA"/>
        </w:rPr>
        <w:t xml:space="preserve">Звіт про проходження практики оцінюється комісією за результатами захисту. Результати оцінювання звіту з практики та підсумкова оцінка результатів проходження практики </w:t>
      </w:r>
      <w:r>
        <w:rPr>
          <w:lang w:val="uk-UA"/>
        </w:rPr>
        <w:t xml:space="preserve">оцінюються </w:t>
      </w:r>
      <w:r w:rsidRPr="001B17A6">
        <w:rPr>
          <w:lang w:val="uk-UA"/>
        </w:rPr>
        <w:t>за національною шкалою, 100-бальною шкалою та системою ECTS</w:t>
      </w:r>
      <w:r>
        <w:rPr>
          <w:lang w:val="uk-UA"/>
        </w:rPr>
        <w:t>.</w:t>
      </w:r>
      <w:r w:rsidRPr="001B17A6">
        <w:rPr>
          <w:lang w:val="uk-UA"/>
        </w:rPr>
        <w:t xml:space="preserve"> </w:t>
      </w:r>
    </w:p>
    <w:p w:rsidR="0010053A" w:rsidRDefault="001B17A6" w:rsidP="001B17A6">
      <w:pPr>
        <w:ind w:firstLine="709"/>
        <w:jc w:val="both"/>
        <w:rPr>
          <w:lang w:val="uk-UA"/>
        </w:rPr>
      </w:pPr>
      <w:r w:rsidRPr="001B17A6">
        <w:rPr>
          <w:lang w:val="uk-UA"/>
        </w:rPr>
        <w:t>Здобувач вищої освіти, який не виконав програму практики, отримує негативну оцінку. Здобувачу вищої освіти, який з поважних причин не виконав програму практики, може бути надане право проходження практики повторно.</w:t>
      </w:r>
    </w:p>
    <w:bookmarkEnd w:id="5"/>
    <w:p w:rsidR="001B17A6" w:rsidRDefault="001B17A6" w:rsidP="001B17A6">
      <w:pPr>
        <w:ind w:firstLine="709"/>
        <w:jc w:val="both"/>
        <w:rPr>
          <w:lang w:val="uk-UA"/>
        </w:rPr>
      </w:pPr>
    </w:p>
    <w:p w:rsidR="0010053A" w:rsidRPr="00F52A51" w:rsidRDefault="0010053A">
      <w:pPr>
        <w:rPr>
          <w:rFonts w:ascii="Calibri" w:eastAsia="Calibri" w:hAnsi="Calibri" w:cs="Calibri"/>
          <w:sz w:val="22"/>
          <w:szCs w:val="22"/>
          <w:lang w:val="uk-UA"/>
        </w:rPr>
      </w:pPr>
    </w:p>
    <w:p w:rsidR="0010053A" w:rsidRPr="00F52A51" w:rsidRDefault="0010053A">
      <w:pPr>
        <w:rPr>
          <w:rFonts w:ascii="Calibri" w:eastAsia="Calibri" w:hAnsi="Calibri" w:cs="Calibri"/>
          <w:sz w:val="22"/>
          <w:szCs w:val="22"/>
          <w:lang w:val="uk-UA"/>
        </w:rPr>
      </w:pPr>
    </w:p>
    <w:p w:rsidR="0010053A" w:rsidRPr="00F52A51" w:rsidRDefault="0098704C">
      <w:pPr>
        <w:widowControl w:val="0"/>
        <w:tabs>
          <w:tab w:val="left" w:pos="5041"/>
        </w:tabs>
        <w:rPr>
          <w:color w:val="006FC0"/>
          <w:sz w:val="26"/>
          <w:szCs w:val="26"/>
          <w:vertAlign w:val="superscript"/>
          <w:lang w:val="uk-UA"/>
        </w:rPr>
      </w:pPr>
      <w:r w:rsidRPr="00F52A51">
        <w:rPr>
          <w:color w:val="000000"/>
          <w:lang w:val="uk-UA"/>
        </w:rPr>
        <w:t>Розробник</w:t>
      </w:r>
      <w:r w:rsidRPr="00F52A51">
        <w:rPr>
          <w:color w:val="000000"/>
          <w:lang w:val="uk-UA"/>
        </w:rPr>
        <w:tab/>
      </w:r>
      <w:r w:rsidRPr="00F52A51">
        <w:rPr>
          <w:color w:val="000000"/>
          <w:lang w:val="uk-UA"/>
        </w:rPr>
        <w:tab/>
        <w:t>Анастасія КОКОТЄЄВА</w:t>
      </w:r>
    </w:p>
    <w:p w:rsidR="0010053A" w:rsidRPr="00F52A51" w:rsidRDefault="0010053A">
      <w:pPr>
        <w:rPr>
          <w:sz w:val="36"/>
          <w:szCs w:val="36"/>
          <w:vertAlign w:val="superscript"/>
          <w:lang w:val="uk-UA"/>
        </w:rPr>
      </w:pPr>
    </w:p>
    <w:p w:rsidR="0010053A" w:rsidRPr="00F52A51" w:rsidRDefault="0098704C">
      <w:pPr>
        <w:widowControl w:val="0"/>
        <w:rPr>
          <w:color w:val="000000"/>
          <w:lang w:val="uk-UA"/>
        </w:rPr>
      </w:pPr>
      <w:r w:rsidRPr="00F52A51">
        <w:rPr>
          <w:color w:val="000000"/>
          <w:lang w:val="uk-UA"/>
        </w:rPr>
        <w:t>Погоджено:</w:t>
      </w:r>
    </w:p>
    <w:p w:rsidR="0010053A" w:rsidRPr="00F52A51" w:rsidRDefault="0010053A">
      <w:pPr>
        <w:widowControl w:val="0"/>
        <w:rPr>
          <w:color w:val="000000"/>
          <w:lang w:val="uk-UA"/>
        </w:rPr>
      </w:pPr>
    </w:p>
    <w:p w:rsidR="0010053A" w:rsidRPr="00F52A51" w:rsidRDefault="0098704C">
      <w:pPr>
        <w:widowControl w:val="0"/>
        <w:rPr>
          <w:color w:val="000000"/>
          <w:lang w:val="uk-UA"/>
        </w:rPr>
      </w:pPr>
      <w:r w:rsidRPr="00F52A51">
        <w:rPr>
          <w:color w:val="000000"/>
          <w:lang w:val="uk-UA"/>
        </w:rPr>
        <w:t>Зав. кафедри</w:t>
      </w:r>
      <w:r w:rsidRPr="00F52A51">
        <w:rPr>
          <w:color w:val="000000"/>
          <w:lang w:val="uk-UA"/>
        </w:rPr>
        <w:tab/>
      </w:r>
      <w:r w:rsidRPr="00F52A51">
        <w:rPr>
          <w:color w:val="000000"/>
          <w:lang w:val="uk-UA"/>
        </w:rPr>
        <w:tab/>
      </w:r>
      <w:r w:rsidRPr="00F52A51">
        <w:rPr>
          <w:color w:val="000000"/>
          <w:lang w:val="uk-UA"/>
        </w:rPr>
        <w:tab/>
      </w:r>
      <w:r w:rsidRPr="00F52A51">
        <w:rPr>
          <w:color w:val="000000"/>
          <w:lang w:val="uk-UA"/>
        </w:rPr>
        <w:tab/>
      </w:r>
      <w:r w:rsidRPr="00F52A51">
        <w:rPr>
          <w:color w:val="000000"/>
          <w:lang w:val="uk-UA"/>
        </w:rPr>
        <w:tab/>
      </w:r>
      <w:r w:rsidR="005F26D1">
        <w:rPr>
          <w:color w:val="000000"/>
          <w:lang w:val="uk-UA"/>
        </w:rPr>
        <w:tab/>
      </w:r>
      <w:r w:rsidRPr="00F52A51">
        <w:rPr>
          <w:color w:val="000000"/>
          <w:lang w:val="uk-UA"/>
        </w:rPr>
        <w:tab/>
        <w:t>Вікторія ПОДГОРНА</w:t>
      </w:r>
    </w:p>
    <w:p w:rsidR="0010053A" w:rsidRPr="00F52A51" w:rsidRDefault="0010053A">
      <w:pPr>
        <w:widowControl w:val="0"/>
        <w:rPr>
          <w:color w:val="000000"/>
          <w:lang w:val="uk-UA"/>
        </w:rPr>
      </w:pPr>
    </w:p>
    <w:p w:rsidR="0010053A" w:rsidRPr="00F52A51" w:rsidRDefault="0098704C">
      <w:pPr>
        <w:widowControl w:val="0"/>
        <w:rPr>
          <w:lang w:val="uk-UA"/>
        </w:rPr>
      </w:pPr>
      <w:r w:rsidRPr="00F52A51">
        <w:rPr>
          <w:color w:val="000000"/>
          <w:lang w:val="uk-UA"/>
        </w:rPr>
        <w:t>Начальник НМВ</w:t>
      </w:r>
      <w:r w:rsidRPr="00F52A51">
        <w:rPr>
          <w:color w:val="000000"/>
          <w:lang w:val="uk-UA"/>
        </w:rPr>
        <w:tab/>
      </w:r>
      <w:r w:rsidRPr="00F52A51">
        <w:rPr>
          <w:color w:val="000000"/>
          <w:lang w:val="uk-UA"/>
        </w:rPr>
        <w:tab/>
      </w:r>
      <w:r w:rsidRPr="00F52A51">
        <w:rPr>
          <w:color w:val="000000"/>
          <w:lang w:val="uk-UA"/>
        </w:rPr>
        <w:tab/>
      </w:r>
      <w:r w:rsidRPr="00F52A51">
        <w:rPr>
          <w:color w:val="000000"/>
          <w:lang w:val="uk-UA"/>
        </w:rPr>
        <w:tab/>
      </w:r>
      <w:r w:rsidRPr="00F52A51">
        <w:rPr>
          <w:color w:val="000000"/>
          <w:lang w:val="uk-UA"/>
        </w:rPr>
        <w:tab/>
      </w:r>
      <w:r w:rsidRPr="00F52A51">
        <w:rPr>
          <w:color w:val="000000"/>
          <w:lang w:val="uk-UA"/>
        </w:rPr>
        <w:tab/>
      </w:r>
      <w:r w:rsidRPr="00F52A51">
        <w:rPr>
          <w:lang w:val="uk-UA"/>
        </w:rPr>
        <w:t>Олександр БОНДАР</w:t>
      </w:r>
    </w:p>
    <w:p w:rsidR="0010053A" w:rsidRPr="00F52A51" w:rsidRDefault="0010053A">
      <w:pPr>
        <w:rPr>
          <w:lang w:val="uk-UA"/>
        </w:rPr>
      </w:pPr>
    </w:p>
    <w:sectPr w:rsidR="0010053A" w:rsidRPr="00F52A51" w:rsidSect="00B642B7">
      <w:footerReference w:type="default" r:id="rId9"/>
      <w:pgSz w:w="11908" w:h="16833"/>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2" w:rsidRDefault="00ED4262">
      <w:r>
        <w:separator/>
      </w:r>
    </w:p>
  </w:endnote>
  <w:endnote w:type="continuationSeparator" w:id="0">
    <w:p w:rsidR="00ED4262" w:rsidRDefault="00ED4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53A" w:rsidRDefault="00B642B7">
    <w:pPr>
      <w:pBdr>
        <w:top w:val="nil"/>
        <w:left w:val="nil"/>
        <w:bottom w:val="nil"/>
        <w:right w:val="nil"/>
        <w:between w:val="nil"/>
      </w:pBdr>
      <w:tabs>
        <w:tab w:val="center" w:pos="4677"/>
        <w:tab w:val="right" w:pos="9355"/>
      </w:tabs>
      <w:jc w:val="right"/>
      <w:rPr>
        <w:color w:val="000000"/>
      </w:rPr>
    </w:pPr>
    <w:r>
      <w:rPr>
        <w:color w:val="000000"/>
      </w:rPr>
      <w:fldChar w:fldCharType="begin"/>
    </w:r>
    <w:r w:rsidR="0098704C">
      <w:rPr>
        <w:color w:val="000000"/>
      </w:rPr>
      <w:instrText>PAGE</w:instrText>
    </w:r>
    <w:r>
      <w:rPr>
        <w:color w:val="000000"/>
      </w:rPr>
      <w:fldChar w:fldCharType="separate"/>
    </w:r>
    <w:r w:rsidR="00845DBF">
      <w:rPr>
        <w:noProof/>
        <w:color w:val="000000"/>
      </w:rPr>
      <w:t>10</w:t>
    </w:r>
    <w:r>
      <w:rPr>
        <w:color w:val="000000"/>
      </w:rPr>
      <w:fldChar w:fldCharType="end"/>
    </w:r>
  </w:p>
  <w:p w:rsidR="0010053A" w:rsidRDefault="0010053A">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2" w:rsidRDefault="00ED4262">
      <w:r>
        <w:separator/>
      </w:r>
    </w:p>
  </w:footnote>
  <w:footnote w:type="continuationSeparator" w:id="0">
    <w:p w:rsidR="00ED4262" w:rsidRDefault="00ED4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7D55"/>
    <w:multiLevelType w:val="multilevel"/>
    <w:tmpl w:val="0D8E7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CA1E08"/>
    <w:multiLevelType w:val="multilevel"/>
    <w:tmpl w:val="964418A6"/>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25A27C04"/>
    <w:multiLevelType w:val="multilevel"/>
    <w:tmpl w:val="D2A6E0F0"/>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2AFA684D"/>
    <w:multiLevelType w:val="multilevel"/>
    <w:tmpl w:val="41CA4E14"/>
    <w:lvl w:ilvl="0">
      <w:start w:val="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2B7154E8"/>
    <w:multiLevelType w:val="multilevel"/>
    <w:tmpl w:val="0C44C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7D43C9"/>
    <w:multiLevelType w:val="multilevel"/>
    <w:tmpl w:val="E2D4890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663086"/>
    <w:multiLevelType w:val="hybridMultilevel"/>
    <w:tmpl w:val="9B1C1D68"/>
    <w:lvl w:ilvl="0" w:tplc="115E97A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5D13860"/>
    <w:multiLevelType w:val="multilevel"/>
    <w:tmpl w:val="CDD4E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9E4408"/>
    <w:multiLevelType w:val="multilevel"/>
    <w:tmpl w:val="6A188D82"/>
    <w:lvl w:ilvl="0">
      <w:start w:val="3"/>
      <w:numFmt w:val="decimal"/>
      <w:lvlText w:val="%1."/>
      <w:lvlJc w:val="left"/>
      <w:pPr>
        <w:ind w:left="720" w:hanging="360"/>
      </w:pPr>
      <w:rPr>
        <w:b/>
      </w:r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9">
    <w:nsid w:val="72062D67"/>
    <w:multiLevelType w:val="multilevel"/>
    <w:tmpl w:val="1F1266B2"/>
    <w:lvl w:ilvl="0">
      <w:start w:val="6"/>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7ED764B2"/>
    <w:multiLevelType w:val="multilevel"/>
    <w:tmpl w:val="A7F00AE2"/>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0"/>
  </w:num>
  <w:num w:numId="3">
    <w:abstractNumId w:val="7"/>
  </w:num>
  <w:num w:numId="4">
    <w:abstractNumId w:val="9"/>
  </w:num>
  <w:num w:numId="5">
    <w:abstractNumId w:val="4"/>
  </w:num>
  <w:num w:numId="6">
    <w:abstractNumId w:val="5"/>
  </w:num>
  <w:num w:numId="7">
    <w:abstractNumId w:val="3"/>
  </w:num>
  <w:num w:numId="8">
    <w:abstractNumId w:val="8"/>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0053A"/>
    <w:rsid w:val="000B74DB"/>
    <w:rsid w:val="0010053A"/>
    <w:rsid w:val="001B1795"/>
    <w:rsid w:val="001B17A6"/>
    <w:rsid w:val="001D0683"/>
    <w:rsid w:val="002B0CA4"/>
    <w:rsid w:val="00516452"/>
    <w:rsid w:val="00595727"/>
    <w:rsid w:val="005D2427"/>
    <w:rsid w:val="005F26D1"/>
    <w:rsid w:val="00833AAF"/>
    <w:rsid w:val="00845DBF"/>
    <w:rsid w:val="00965D11"/>
    <w:rsid w:val="0098704C"/>
    <w:rsid w:val="00B14B6E"/>
    <w:rsid w:val="00B642B7"/>
    <w:rsid w:val="00D84374"/>
    <w:rsid w:val="00E83F0D"/>
    <w:rsid w:val="00ED4262"/>
    <w:rsid w:val="00F425B6"/>
    <w:rsid w:val="00F52A51"/>
    <w:rsid w:val="00F6761F"/>
    <w:rsid w:val="00FC5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145"/>
    <w:rPr>
      <w:lang w:val="ru-RU" w:eastAsia="ru-RU"/>
    </w:rPr>
  </w:style>
  <w:style w:type="paragraph" w:styleId="1">
    <w:name w:val="heading 1"/>
    <w:basedOn w:val="a"/>
    <w:next w:val="a"/>
    <w:link w:val="10"/>
    <w:uiPriority w:val="9"/>
    <w:qFormat/>
    <w:rsid w:val="008F414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F414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unhideWhenUsed/>
    <w:qFormat/>
    <w:rsid w:val="00B642B7"/>
    <w:pPr>
      <w:keepNext/>
      <w:keepLines/>
      <w:spacing w:before="280" w:after="80"/>
      <w:outlineLvl w:val="2"/>
    </w:pPr>
    <w:rPr>
      <w:b/>
      <w:sz w:val="28"/>
      <w:szCs w:val="28"/>
    </w:rPr>
  </w:style>
  <w:style w:type="paragraph" w:styleId="4">
    <w:name w:val="heading 4"/>
    <w:basedOn w:val="a"/>
    <w:next w:val="a"/>
    <w:link w:val="40"/>
    <w:uiPriority w:val="9"/>
    <w:unhideWhenUsed/>
    <w:qFormat/>
    <w:rsid w:val="008F4145"/>
    <w:pPr>
      <w:keepNext/>
      <w:keepLines/>
      <w:spacing w:before="200"/>
      <w:outlineLvl w:val="3"/>
    </w:pPr>
    <w:rPr>
      <w:rFonts w:ascii="Cambria" w:hAnsi="Cambria"/>
      <w:b/>
      <w:bCs/>
      <w:i/>
      <w:iCs/>
      <w:color w:val="4F81BD"/>
      <w:szCs w:val="20"/>
      <w:lang w:eastAsia="en-US"/>
    </w:rPr>
  </w:style>
  <w:style w:type="paragraph" w:styleId="5">
    <w:name w:val="heading 5"/>
    <w:basedOn w:val="a"/>
    <w:next w:val="a"/>
    <w:uiPriority w:val="9"/>
    <w:semiHidden/>
    <w:unhideWhenUsed/>
    <w:qFormat/>
    <w:rsid w:val="00B642B7"/>
    <w:pPr>
      <w:keepNext/>
      <w:keepLines/>
      <w:spacing w:before="220" w:after="40"/>
      <w:outlineLvl w:val="4"/>
    </w:pPr>
    <w:rPr>
      <w:b/>
      <w:sz w:val="22"/>
      <w:szCs w:val="22"/>
    </w:rPr>
  </w:style>
  <w:style w:type="paragraph" w:styleId="6">
    <w:name w:val="heading 6"/>
    <w:basedOn w:val="a"/>
    <w:next w:val="a"/>
    <w:uiPriority w:val="9"/>
    <w:semiHidden/>
    <w:unhideWhenUsed/>
    <w:qFormat/>
    <w:rsid w:val="00B642B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642B7"/>
    <w:tblPr>
      <w:tblCellMar>
        <w:top w:w="0" w:type="dxa"/>
        <w:left w:w="0" w:type="dxa"/>
        <w:bottom w:w="0" w:type="dxa"/>
        <w:right w:w="0" w:type="dxa"/>
      </w:tblCellMar>
    </w:tblPr>
  </w:style>
  <w:style w:type="paragraph" w:styleId="a3">
    <w:name w:val="Title"/>
    <w:basedOn w:val="a"/>
    <w:next w:val="a"/>
    <w:uiPriority w:val="10"/>
    <w:qFormat/>
    <w:rsid w:val="00B642B7"/>
    <w:pPr>
      <w:keepNext/>
      <w:keepLines/>
      <w:spacing w:before="480" w:after="120"/>
    </w:pPr>
    <w:rPr>
      <w:b/>
      <w:sz w:val="72"/>
      <w:szCs w:val="72"/>
    </w:rPr>
  </w:style>
  <w:style w:type="character" w:customStyle="1" w:styleId="10">
    <w:name w:val="Заголовок 1 Знак"/>
    <w:basedOn w:val="a0"/>
    <w:link w:val="1"/>
    <w:uiPriority w:val="9"/>
    <w:rsid w:val="008F4145"/>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semiHidden/>
    <w:rsid w:val="008F4145"/>
    <w:rPr>
      <w:rFonts w:asciiTheme="majorHAnsi" w:eastAsiaTheme="majorEastAsia" w:hAnsiTheme="majorHAnsi" w:cstheme="majorBidi"/>
      <w:b/>
      <w:bCs/>
      <w:color w:val="4472C4" w:themeColor="accent1"/>
      <w:sz w:val="26"/>
      <w:szCs w:val="26"/>
      <w:lang w:val="ru-RU" w:eastAsia="ru-RU"/>
    </w:rPr>
  </w:style>
  <w:style w:type="character" w:customStyle="1" w:styleId="40">
    <w:name w:val="Заголовок 4 Знак"/>
    <w:basedOn w:val="a0"/>
    <w:link w:val="4"/>
    <w:uiPriority w:val="9"/>
    <w:semiHidden/>
    <w:rsid w:val="008F4145"/>
    <w:rPr>
      <w:rFonts w:ascii="Cambria" w:eastAsia="Times New Roman" w:hAnsi="Cambria" w:cs="Times New Roman"/>
      <w:b/>
      <w:bCs/>
      <w:i/>
      <w:iCs/>
      <w:color w:val="4F81BD"/>
      <w:sz w:val="24"/>
      <w:szCs w:val="20"/>
      <w:lang w:val="ru-RU"/>
    </w:rPr>
  </w:style>
  <w:style w:type="paragraph" w:customStyle="1" w:styleId="31">
    <w:name w:val="Основной текст 31"/>
    <w:basedOn w:val="a"/>
    <w:uiPriority w:val="99"/>
    <w:rsid w:val="008F4145"/>
    <w:pPr>
      <w:suppressAutoHyphens/>
      <w:spacing w:after="120"/>
    </w:pPr>
    <w:rPr>
      <w:sz w:val="16"/>
      <w:szCs w:val="16"/>
      <w:lang w:eastAsia="ar-SA"/>
    </w:rPr>
  </w:style>
  <w:style w:type="paragraph" w:styleId="a4">
    <w:name w:val="Body Text Indent"/>
    <w:basedOn w:val="a"/>
    <w:link w:val="a5"/>
    <w:uiPriority w:val="99"/>
    <w:rsid w:val="008F4145"/>
    <w:pPr>
      <w:suppressAutoHyphens/>
      <w:spacing w:after="120"/>
      <w:ind w:left="283"/>
    </w:pPr>
    <w:rPr>
      <w:sz w:val="28"/>
      <w:lang w:eastAsia="ar-SA"/>
    </w:rPr>
  </w:style>
  <w:style w:type="character" w:customStyle="1" w:styleId="a5">
    <w:name w:val="Основной текст с отступом Знак"/>
    <w:basedOn w:val="a0"/>
    <w:link w:val="a4"/>
    <w:uiPriority w:val="99"/>
    <w:rsid w:val="008F4145"/>
    <w:rPr>
      <w:rFonts w:ascii="Times New Roman" w:eastAsia="Times New Roman" w:hAnsi="Times New Roman" w:cs="Times New Roman"/>
      <w:sz w:val="28"/>
      <w:szCs w:val="24"/>
      <w:lang w:val="ru-RU" w:eastAsia="ar-SA"/>
    </w:rPr>
  </w:style>
  <w:style w:type="paragraph" w:customStyle="1" w:styleId="Default">
    <w:name w:val="Default"/>
    <w:rsid w:val="008F4145"/>
    <w:pPr>
      <w:autoSpaceDE w:val="0"/>
      <w:autoSpaceDN w:val="0"/>
      <w:adjustRightInd w:val="0"/>
    </w:pPr>
    <w:rPr>
      <w:rFonts w:eastAsia="Calibri"/>
      <w:color w:val="000000"/>
      <w:lang w:val="ru-RU"/>
    </w:rPr>
  </w:style>
  <w:style w:type="paragraph" w:styleId="a6">
    <w:name w:val="List Paragraph"/>
    <w:basedOn w:val="a"/>
    <w:uiPriority w:val="99"/>
    <w:qFormat/>
    <w:rsid w:val="008F4145"/>
    <w:pPr>
      <w:ind w:left="720"/>
      <w:contextualSpacing/>
    </w:pPr>
    <w:rPr>
      <w:sz w:val="28"/>
    </w:rPr>
  </w:style>
  <w:style w:type="character" w:customStyle="1" w:styleId="apple-converted-space">
    <w:name w:val="apple-converted-space"/>
    <w:basedOn w:val="a0"/>
    <w:rsid w:val="008F4145"/>
  </w:style>
  <w:style w:type="paragraph" w:styleId="a7">
    <w:name w:val="Plain Text"/>
    <w:basedOn w:val="a"/>
    <w:link w:val="a8"/>
    <w:rsid w:val="008F4145"/>
    <w:rPr>
      <w:rFonts w:ascii="Courier New" w:eastAsia="Calibri" w:hAnsi="Courier New"/>
      <w:sz w:val="20"/>
      <w:szCs w:val="20"/>
      <w:lang w:val="en-US" w:eastAsia="en-US"/>
    </w:rPr>
  </w:style>
  <w:style w:type="character" w:customStyle="1" w:styleId="a8">
    <w:name w:val="Текст Знак"/>
    <w:basedOn w:val="a0"/>
    <w:link w:val="a7"/>
    <w:rsid w:val="008F4145"/>
    <w:rPr>
      <w:rFonts w:ascii="Courier New" w:eastAsia="Calibri" w:hAnsi="Courier New" w:cs="Times New Roman"/>
      <w:sz w:val="20"/>
      <w:szCs w:val="20"/>
      <w:lang w:val="en-US"/>
    </w:rPr>
  </w:style>
  <w:style w:type="paragraph" w:styleId="a9">
    <w:name w:val="No Spacing"/>
    <w:uiPriority w:val="1"/>
    <w:qFormat/>
    <w:rsid w:val="008F4145"/>
    <w:rPr>
      <w:rFonts w:ascii="Calibri" w:eastAsia="Calibri" w:hAnsi="Calibri"/>
    </w:rPr>
  </w:style>
  <w:style w:type="paragraph" w:customStyle="1" w:styleId="11">
    <w:name w:val="Абзац списка1"/>
    <w:basedOn w:val="a"/>
    <w:uiPriority w:val="99"/>
    <w:rsid w:val="008F4145"/>
    <w:pPr>
      <w:ind w:left="720"/>
      <w:contextualSpacing/>
    </w:pPr>
    <w:rPr>
      <w:sz w:val="28"/>
    </w:rPr>
  </w:style>
  <w:style w:type="character" w:customStyle="1" w:styleId="FontStyle156">
    <w:name w:val="Font Style156"/>
    <w:uiPriority w:val="99"/>
    <w:rsid w:val="008F4145"/>
    <w:rPr>
      <w:rFonts w:ascii="Times New Roman" w:hAnsi="Times New Roman" w:cs="Times New Roman"/>
      <w:sz w:val="16"/>
      <w:szCs w:val="16"/>
    </w:rPr>
  </w:style>
  <w:style w:type="character" w:customStyle="1" w:styleId="rvts0">
    <w:name w:val="rvts0"/>
    <w:uiPriority w:val="99"/>
    <w:rsid w:val="008F4145"/>
  </w:style>
  <w:style w:type="table" w:styleId="aa">
    <w:name w:val="Table Grid"/>
    <w:basedOn w:val="a1"/>
    <w:uiPriority w:val="59"/>
    <w:rsid w:val="008F4145"/>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F4145"/>
    <w:rPr>
      <w:color w:val="0000FF"/>
      <w:u w:val="single"/>
    </w:rPr>
  </w:style>
  <w:style w:type="character" w:customStyle="1" w:styleId="oqoid">
    <w:name w:val="_oqoid"/>
    <w:basedOn w:val="a0"/>
    <w:rsid w:val="008F4145"/>
  </w:style>
  <w:style w:type="paragraph" w:styleId="ac">
    <w:name w:val="header"/>
    <w:basedOn w:val="a"/>
    <w:link w:val="ad"/>
    <w:uiPriority w:val="99"/>
    <w:unhideWhenUsed/>
    <w:rsid w:val="008F4145"/>
    <w:pPr>
      <w:tabs>
        <w:tab w:val="center" w:pos="4677"/>
        <w:tab w:val="right" w:pos="9355"/>
      </w:tabs>
    </w:pPr>
  </w:style>
  <w:style w:type="character" w:customStyle="1" w:styleId="ad">
    <w:name w:val="Верхний колонтитул Знак"/>
    <w:basedOn w:val="a0"/>
    <w:link w:val="ac"/>
    <w:uiPriority w:val="99"/>
    <w:rsid w:val="008F4145"/>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8F4145"/>
    <w:pPr>
      <w:tabs>
        <w:tab w:val="center" w:pos="4677"/>
        <w:tab w:val="right" w:pos="9355"/>
      </w:tabs>
    </w:pPr>
  </w:style>
  <w:style w:type="character" w:customStyle="1" w:styleId="af">
    <w:name w:val="Нижний колонтитул Знак"/>
    <w:basedOn w:val="a0"/>
    <w:link w:val="ae"/>
    <w:uiPriority w:val="99"/>
    <w:rsid w:val="008F4145"/>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8F4145"/>
    <w:rPr>
      <w:color w:val="954F72" w:themeColor="followedHyperlink"/>
      <w:u w:val="single"/>
    </w:rPr>
  </w:style>
  <w:style w:type="paragraph" w:styleId="af1">
    <w:name w:val="Balloon Text"/>
    <w:basedOn w:val="a"/>
    <w:link w:val="af2"/>
    <w:uiPriority w:val="99"/>
    <w:semiHidden/>
    <w:unhideWhenUsed/>
    <w:rsid w:val="00E84B2F"/>
    <w:rPr>
      <w:rFonts w:ascii="Segoe UI" w:hAnsi="Segoe UI" w:cs="Segoe UI"/>
      <w:sz w:val="18"/>
      <w:szCs w:val="18"/>
    </w:rPr>
  </w:style>
  <w:style w:type="character" w:customStyle="1" w:styleId="af2">
    <w:name w:val="Текст выноски Знак"/>
    <w:basedOn w:val="a0"/>
    <w:link w:val="af1"/>
    <w:uiPriority w:val="99"/>
    <w:semiHidden/>
    <w:rsid w:val="00E84B2F"/>
    <w:rPr>
      <w:rFonts w:ascii="Segoe UI" w:eastAsia="Times New Roman" w:hAnsi="Segoe UI" w:cs="Segoe UI"/>
      <w:sz w:val="18"/>
      <w:szCs w:val="18"/>
      <w:lang w:val="ru-RU" w:eastAsia="ru-RU"/>
    </w:rPr>
  </w:style>
  <w:style w:type="paragraph" w:styleId="af3">
    <w:name w:val="Subtitle"/>
    <w:basedOn w:val="a"/>
    <w:next w:val="a"/>
    <w:uiPriority w:val="11"/>
    <w:qFormat/>
    <w:rsid w:val="00B642B7"/>
    <w:pPr>
      <w:keepNext/>
      <w:keepLines/>
      <w:spacing w:before="360" w:after="80"/>
    </w:pPr>
    <w:rPr>
      <w:rFonts w:ascii="Georgia" w:eastAsia="Georgia" w:hAnsi="Georgia" w:cs="Georgia"/>
      <w:i/>
      <w:color w:val="666666"/>
      <w:sz w:val="48"/>
      <w:szCs w:val="48"/>
    </w:rPr>
  </w:style>
  <w:style w:type="table" w:customStyle="1" w:styleId="af4">
    <w:basedOn w:val="TableNormal"/>
    <w:rsid w:val="00B642B7"/>
    <w:tblPr>
      <w:tblStyleRowBandSize w:val="1"/>
      <w:tblStyleColBandSize w:val="1"/>
      <w:tblCellMar>
        <w:top w:w="0" w:type="dxa"/>
        <w:left w:w="115" w:type="dxa"/>
        <w:bottom w:w="0" w:type="dxa"/>
        <w:right w:w="115" w:type="dxa"/>
      </w:tblCellMar>
    </w:tblPr>
  </w:style>
  <w:style w:type="table" w:customStyle="1" w:styleId="af5">
    <w:basedOn w:val="TableNormal"/>
    <w:rsid w:val="00B642B7"/>
    <w:tblPr>
      <w:tblStyleRowBandSize w:val="1"/>
      <w:tblStyleColBandSize w:val="1"/>
      <w:tblCellMar>
        <w:top w:w="0" w:type="dxa"/>
        <w:left w:w="40" w:type="dxa"/>
        <w:bottom w:w="0" w:type="dxa"/>
        <w:right w:w="40" w:type="dxa"/>
      </w:tblCellMar>
    </w:tblPr>
  </w:style>
  <w:style w:type="table" w:customStyle="1" w:styleId="af6">
    <w:basedOn w:val="TableNormal"/>
    <w:rsid w:val="00B642B7"/>
    <w:tblPr>
      <w:tblStyleRowBandSize w:val="1"/>
      <w:tblStyleColBandSize w:val="1"/>
      <w:tblCellMar>
        <w:top w:w="0" w:type="dxa"/>
        <w:left w:w="108" w:type="dxa"/>
        <w:bottom w:w="0" w:type="dxa"/>
        <w:right w:w="108" w:type="dxa"/>
      </w:tblCellMar>
    </w:tblPr>
  </w:style>
  <w:style w:type="table" w:customStyle="1" w:styleId="af7">
    <w:basedOn w:val="TableNormal"/>
    <w:rsid w:val="00B642B7"/>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svita-omr.gov.ua/znz/shkoly-internaty/odeska-zahalnoosvitnia-shkola-internat-5-i-iii-stupeniv-odeskoi-miskoi-rady-odeskoi-oblasti-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n3PcTUWCacOx7F2Zr1hD0RP8A==">CgMxLjAyCGguZ2pkZ3hzOAByITFfVUNqQzJ1X0IyVHQyckl0Q3RZdlRVR3hiXzBIWEFLaw==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3199</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Подгорна Вікторія Віталіївна</dc:creator>
  <cp:lastModifiedBy>Пользователь</cp:lastModifiedBy>
  <cp:revision>4</cp:revision>
  <dcterms:created xsi:type="dcterms:W3CDTF">2025-01-31T07:12:00Z</dcterms:created>
  <dcterms:modified xsi:type="dcterms:W3CDTF">2025-01-31T07:16:00Z</dcterms:modified>
</cp:coreProperties>
</file>