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708" w:rsidRPr="00BA7708" w:rsidRDefault="00BA7708" w:rsidP="00BA770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BA7708">
        <w:rPr>
          <w:rFonts w:ascii="Times New Roman" w:eastAsia="Times New Roman" w:hAnsi="Times New Roman" w:cs="Times New Roman"/>
          <w:sz w:val="28"/>
          <w:szCs w:val="28"/>
        </w:rPr>
        <w:t>МІНІСТЕРСТВО ОСВІТИ І НАУКИ УКРАЇНИ</w:t>
      </w:r>
      <w:r w:rsidRPr="00BA770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</w:p>
    <w:p w:rsidR="00BA7708" w:rsidRPr="00BA7708" w:rsidRDefault="00BA7708" w:rsidP="00BA770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A7708">
        <w:rPr>
          <w:rFonts w:ascii="Times New Roman" w:eastAsia="Times New Roman" w:hAnsi="Times New Roman" w:cs="Times New Roman"/>
          <w:sz w:val="28"/>
          <w:szCs w:val="28"/>
        </w:rPr>
        <w:t>НАЦІОНАЛЬНИЙ</w:t>
      </w:r>
      <w:r w:rsidRPr="00BA7708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BA7708">
        <w:rPr>
          <w:rFonts w:ascii="Times New Roman" w:eastAsia="Times New Roman" w:hAnsi="Times New Roman" w:cs="Times New Roman"/>
          <w:sz w:val="28"/>
          <w:szCs w:val="28"/>
        </w:rPr>
        <w:t>УНІВЕРСИТЕТ</w:t>
      </w:r>
      <w:r w:rsidRPr="00BA770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A7708">
        <w:rPr>
          <w:rFonts w:ascii="Times New Roman" w:eastAsia="Times New Roman" w:hAnsi="Times New Roman" w:cs="Times New Roman"/>
          <w:sz w:val="28"/>
          <w:szCs w:val="28"/>
        </w:rPr>
        <w:t>«ОДЕСЬКА</w:t>
      </w:r>
      <w:r w:rsidRPr="00BA7708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BA7708">
        <w:rPr>
          <w:rFonts w:ascii="Times New Roman" w:eastAsia="Times New Roman" w:hAnsi="Times New Roman" w:cs="Times New Roman"/>
          <w:sz w:val="28"/>
          <w:szCs w:val="28"/>
        </w:rPr>
        <w:t>ПОЛІТЕХНІКА»</w:t>
      </w:r>
    </w:p>
    <w:p w:rsidR="00BA7708" w:rsidRPr="00BA7708" w:rsidRDefault="00BA7708" w:rsidP="00BA770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A7708">
        <w:rPr>
          <w:rFonts w:ascii="Times New Roman" w:eastAsia="Times New Roman" w:hAnsi="Times New Roman" w:cs="Times New Roman"/>
          <w:sz w:val="28"/>
          <w:szCs w:val="28"/>
        </w:rPr>
        <w:t>Навчально-науковий інститут медичної інженерії</w:t>
      </w:r>
    </w:p>
    <w:p w:rsidR="00BA7708" w:rsidRPr="00BA7708" w:rsidRDefault="00BA7708" w:rsidP="00BA770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A7708">
        <w:rPr>
          <w:rFonts w:ascii="Times New Roman" w:eastAsia="Times New Roman" w:hAnsi="Times New Roman" w:cs="Times New Roman"/>
          <w:sz w:val="28"/>
          <w:szCs w:val="28"/>
        </w:rPr>
        <w:t>Кафедра цивільної безпеки та охорони праці</w:t>
      </w:r>
    </w:p>
    <w:p w:rsidR="00BA7708" w:rsidRDefault="00BA7708" w:rsidP="00BA770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A7708" w:rsidRDefault="00BA7708" w:rsidP="00BA770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A7708" w:rsidRDefault="00BA7708" w:rsidP="00BA770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A7708" w:rsidRDefault="00BA7708" w:rsidP="00BA770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="000B1DDB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BA7708">
        <w:rPr>
          <w:rFonts w:ascii="Times New Roman" w:eastAsia="Times New Roman" w:hAnsi="Times New Roman" w:cs="Times New Roman"/>
          <w:sz w:val="24"/>
          <w:szCs w:val="24"/>
        </w:rPr>
        <w:t>ЗАТВЕРДЖУЮ</w:t>
      </w:r>
    </w:p>
    <w:p w:rsidR="00BA7708" w:rsidRPr="00BA7708" w:rsidRDefault="00BA7708" w:rsidP="00BA770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Pr="00BA7708">
        <w:rPr>
          <w:rFonts w:ascii="Times New Roman" w:eastAsia="Times New Roman" w:hAnsi="Times New Roman" w:cs="Times New Roman"/>
          <w:sz w:val="24"/>
          <w:szCs w:val="24"/>
        </w:rPr>
        <w:t>Перший</w:t>
      </w:r>
      <w:r w:rsidRPr="00BA770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A7708">
        <w:rPr>
          <w:rFonts w:ascii="Times New Roman" w:eastAsia="Times New Roman" w:hAnsi="Times New Roman" w:cs="Times New Roman"/>
          <w:sz w:val="24"/>
          <w:szCs w:val="24"/>
        </w:rPr>
        <w:t>проректор</w:t>
      </w:r>
    </w:p>
    <w:p w:rsidR="00BA7708" w:rsidRPr="00BA7708" w:rsidRDefault="00BA7708" w:rsidP="00BA7708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9"/>
          <w:szCs w:val="24"/>
        </w:rPr>
      </w:pPr>
    </w:p>
    <w:p w:rsidR="00BA7708" w:rsidRDefault="00BA7708" w:rsidP="00BA7708">
      <w:pPr>
        <w:widowControl w:val="0"/>
        <w:autoSpaceDE w:val="0"/>
        <w:autoSpaceDN w:val="0"/>
        <w:spacing w:after="0" w:line="292" w:lineRule="auto"/>
        <w:ind w:hanging="5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A7708" w:rsidRDefault="00BA7708" w:rsidP="00BA7708">
      <w:pPr>
        <w:widowControl w:val="0"/>
        <w:autoSpaceDE w:val="0"/>
        <w:autoSpaceDN w:val="0"/>
        <w:spacing w:after="0" w:line="292" w:lineRule="auto"/>
        <w:ind w:hanging="5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A7708" w:rsidRDefault="00BA7708" w:rsidP="00BA7708">
      <w:pPr>
        <w:widowControl w:val="0"/>
        <w:autoSpaceDE w:val="0"/>
        <w:autoSpaceDN w:val="0"/>
        <w:spacing w:after="0" w:line="292" w:lineRule="auto"/>
        <w:ind w:hanging="5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A7708">
        <w:rPr>
          <w:rFonts w:ascii="Times New Roman" w:eastAsia="Times New Roman" w:hAnsi="Times New Roman" w:cs="Times New Roman"/>
          <w:sz w:val="24"/>
          <w:szCs w:val="24"/>
        </w:rPr>
        <w:t>Сергій НЕСТЕРЕНКО</w:t>
      </w:r>
    </w:p>
    <w:p w:rsidR="00BA7708" w:rsidRPr="00BA7708" w:rsidRDefault="00276C7A" w:rsidP="00276C7A">
      <w:pPr>
        <w:widowControl w:val="0"/>
        <w:autoSpaceDE w:val="0"/>
        <w:autoSpaceDN w:val="0"/>
        <w:spacing w:after="0" w:line="292" w:lineRule="auto"/>
        <w:ind w:hanging="5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57"/>
          <w:sz w:val="24"/>
          <w:szCs w:val="24"/>
        </w:rPr>
        <w:t>«</w:t>
      </w:r>
      <w:r w:rsidR="00BA7708" w:rsidRPr="00BA7708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>___»</w:t>
      </w:r>
      <w:r w:rsidR="00BA7708" w:rsidRPr="00BA770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BA7708" w:rsidRPr="00BA770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BA7708" w:rsidRPr="00BA7708">
        <w:rPr>
          <w:rFonts w:ascii="Times New Roman" w:eastAsia="Times New Roman" w:hAnsi="Times New Roman" w:cs="Times New Roman"/>
          <w:sz w:val="24"/>
          <w:szCs w:val="24"/>
        </w:rPr>
        <w:t>202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BA7708" w:rsidRPr="00BA770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BA7708" w:rsidRPr="00BA7708">
        <w:rPr>
          <w:rFonts w:ascii="Times New Roman" w:eastAsia="Times New Roman" w:hAnsi="Times New Roman" w:cs="Times New Roman"/>
          <w:sz w:val="24"/>
          <w:szCs w:val="24"/>
        </w:rPr>
        <w:t>р.</w:t>
      </w:r>
    </w:p>
    <w:p w:rsidR="00BA7708" w:rsidRPr="00BA7708" w:rsidRDefault="00BA7708" w:rsidP="00BA7708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sz w:val="23"/>
          <w:szCs w:val="24"/>
        </w:rPr>
      </w:pPr>
    </w:p>
    <w:p w:rsidR="00BA7708" w:rsidRPr="00BA7708" w:rsidRDefault="00BA7708" w:rsidP="00BA770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A7708" w:rsidRPr="00BA7708" w:rsidRDefault="00BA7708" w:rsidP="00BA770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BA7708" w:rsidRPr="00BA7708" w:rsidRDefault="00BA7708" w:rsidP="00BA770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BA7708" w:rsidRPr="00BA7708" w:rsidRDefault="00BA7708" w:rsidP="00BA770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BA7708" w:rsidRPr="00BA7708" w:rsidRDefault="00BA7708" w:rsidP="00BA7708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A7708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ПРОГРАМА</w:t>
      </w:r>
      <w:r w:rsidRPr="00BA770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АТЕСТАЦІЙНОГО ЕКЗАМЕНУ</w:t>
      </w:r>
    </w:p>
    <w:p w:rsidR="00BA7708" w:rsidRPr="00BA7708" w:rsidRDefault="00AE6291" w:rsidP="00AE629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(зі змінами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4"/>
        </w:rPr>
        <w:t>)</w:t>
      </w:r>
    </w:p>
    <w:p w:rsidR="00BA7708" w:rsidRPr="00BA7708" w:rsidRDefault="00BA7708" w:rsidP="00BA770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ru-RU"/>
        </w:rPr>
      </w:pPr>
    </w:p>
    <w:p w:rsidR="00BA7708" w:rsidRPr="00BA7708" w:rsidRDefault="00BA7708" w:rsidP="00BA770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ru-RU"/>
        </w:rPr>
      </w:pPr>
    </w:p>
    <w:p w:rsidR="00BA7708" w:rsidRPr="00BA7708" w:rsidRDefault="00BA7708" w:rsidP="00BA7708">
      <w:pPr>
        <w:widowControl w:val="0"/>
        <w:autoSpaceDE w:val="0"/>
        <w:autoSpaceDN w:val="0"/>
        <w:spacing w:before="190"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BA7708">
        <w:rPr>
          <w:rFonts w:ascii="Times New Roman" w:eastAsia="Times New Roman" w:hAnsi="Times New Roman" w:cs="Times New Roman"/>
          <w:b/>
          <w:bCs/>
          <w:sz w:val="24"/>
          <w:szCs w:val="24"/>
        </w:rPr>
        <w:t>Спеціальність: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BA7708">
        <w:rPr>
          <w:rFonts w:ascii="Times New Roman" w:eastAsia="Times New Roman" w:hAnsi="Times New Roman" w:cs="Times New Roman"/>
          <w:sz w:val="24"/>
          <w:szCs w:val="24"/>
        </w:rPr>
        <w:t xml:space="preserve">263 Цивільна безпека. </w:t>
      </w:r>
    </w:p>
    <w:p w:rsidR="00BA7708" w:rsidRPr="00BA7708" w:rsidRDefault="00BA7708" w:rsidP="00BA770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A7708" w:rsidRPr="00BA7708" w:rsidRDefault="00BA7708" w:rsidP="00BA7708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BA7708" w:rsidRPr="00BA7708" w:rsidRDefault="006120EE" w:rsidP="006120EE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Освітня</w:t>
      </w:r>
      <w:r w:rsidR="00BA7708" w:rsidRPr="00BA770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програм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 w:rsidR="00BA7708" w:rsidRPr="00BA7708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BA770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BA7708" w:rsidRPr="00BA7708">
        <w:rPr>
          <w:rFonts w:ascii="Times New Roman" w:eastAsia="Times New Roman" w:hAnsi="Times New Roman" w:cs="Times New Roman"/>
          <w:sz w:val="24"/>
          <w:szCs w:val="24"/>
        </w:rPr>
        <w:t>Управління та наглядова діяльність в сфері охорони праці та цивільної безпеки (2024).</w:t>
      </w:r>
    </w:p>
    <w:p w:rsidR="00BA7708" w:rsidRPr="00BA7708" w:rsidRDefault="00BA7708" w:rsidP="00BA770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A7708" w:rsidRPr="00BA7708" w:rsidRDefault="00BA7708" w:rsidP="00BA770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A7708" w:rsidRPr="00BA7708" w:rsidRDefault="00BA7708" w:rsidP="00BA7708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sz w:val="23"/>
          <w:szCs w:val="24"/>
        </w:rPr>
      </w:pPr>
    </w:p>
    <w:p w:rsidR="00BA7708" w:rsidRPr="00BA7708" w:rsidRDefault="00BA7708" w:rsidP="00BA7708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A7708" w:rsidRPr="00BA7708" w:rsidRDefault="00BA7708" w:rsidP="00BA7708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A7708" w:rsidRPr="00BA7708" w:rsidRDefault="00BA7708" w:rsidP="00BA7708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A7708" w:rsidRPr="00BA7708" w:rsidRDefault="00BA7708" w:rsidP="00BA7708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A7708" w:rsidRPr="00BA7708" w:rsidRDefault="00BA7708" w:rsidP="00BA7708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BA7708" w:rsidRDefault="00BA7708" w:rsidP="00BA7708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7"/>
          <w:szCs w:val="24"/>
        </w:rPr>
      </w:pPr>
    </w:p>
    <w:p w:rsidR="00595602" w:rsidRDefault="00595602" w:rsidP="00BA7708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7"/>
          <w:szCs w:val="24"/>
        </w:rPr>
      </w:pPr>
    </w:p>
    <w:p w:rsidR="00595602" w:rsidRPr="00BA7708" w:rsidRDefault="00595602" w:rsidP="00BA7708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7"/>
          <w:szCs w:val="24"/>
        </w:rPr>
      </w:pPr>
    </w:p>
    <w:p w:rsidR="00BA7708" w:rsidRPr="00BA7708" w:rsidRDefault="00BA7708" w:rsidP="00BA770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BA7708" w:rsidRPr="00BA7708" w:rsidRDefault="00BA7708" w:rsidP="00BA770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BA7708" w:rsidRPr="00BA7708" w:rsidRDefault="00BA7708" w:rsidP="00BA770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BA7708" w:rsidRPr="00BA7708" w:rsidRDefault="00BA7708" w:rsidP="00BA770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BA7708" w:rsidRPr="00BA7708" w:rsidRDefault="00BA7708" w:rsidP="00BA770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BA7708" w:rsidRPr="00BA7708" w:rsidRDefault="00BA7708" w:rsidP="00BA770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BA7708" w:rsidRPr="00BA7708" w:rsidRDefault="00BA7708" w:rsidP="00BA770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BA7708" w:rsidRPr="00BA7708" w:rsidRDefault="00BA7708" w:rsidP="00BA770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A7708">
        <w:rPr>
          <w:rFonts w:ascii="Times New Roman" w:eastAsia="Times New Roman" w:hAnsi="Times New Roman" w:cs="Times New Roman"/>
          <w:sz w:val="24"/>
          <w:szCs w:val="24"/>
        </w:rPr>
        <w:t>Одеса</w:t>
      </w:r>
      <w:r w:rsidRPr="00BA77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A7708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276C7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2025</w:t>
      </w:r>
    </w:p>
    <w:p w:rsidR="00BA7708" w:rsidRPr="00BA7708" w:rsidRDefault="00BA7708" w:rsidP="00BA770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val="ru-RU"/>
        </w:rPr>
      </w:pPr>
    </w:p>
    <w:p w:rsidR="00BA7708" w:rsidRPr="00BA7708" w:rsidRDefault="00BA7708" w:rsidP="00BA770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val="ru-RU"/>
        </w:rPr>
      </w:pPr>
    </w:p>
    <w:p w:rsidR="00BA7708" w:rsidRPr="00BA7708" w:rsidRDefault="00BA7708" w:rsidP="00BA770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val="ru-RU"/>
        </w:rPr>
      </w:pPr>
    </w:p>
    <w:p w:rsidR="00BA7708" w:rsidRPr="00BA7708" w:rsidRDefault="00BA7708" w:rsidP="00BA770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val="ru-RU"/>
        </w:rPr>
      </w:pPr>
    </w:p>
    <w:p w:rsidR="00BA7708" w:rsidRPr="00BA7708" w:rsidRDefault="00595602" w:rsidP="0059560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5602">
        <w:rPr>
          <w:rFonts w:ascii="Times New Roman" w:eastAsia="Times New Roman" w:hAnsi="Times New Roman" w:cs="Times New Roman"/>
          <w:sz w:val="24"/>
          <w:szCs w:val="24"/>
        </w:rPr>
        <w:t>Програма атестаційного екзамену розроблена і забезпечується кафедрою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A7708" w:rsidRPr="00BA7708">
        <w:rPr>
          <w:rFonts w:ascii="Times New Roman" w:eastAsia="Times New Roman" w:hAnsi="Times New Roman" w:cs="Times New Roman"/>
          <w:sz w:val="24"/>
          <w:szCs w:val="24"/>
        </w:rPr>
        <w:t>цивільної безпеки та охорони праці</w:t>
      </w:r>
      <w:r w:rsidR="00767EAE">
        <w:rPr>
          <w:rFonts w:ascii="Times New Roman" w:eastAsia="Times New Roman" w:hAnsi="Times New Roman" w:cs="Times New Roman"/>
          <w:sz w:val="24"/>
          <w:szCs w:val="24"/>
        </w:rPr>
        <w:t>.</w:t>
      </w:r>
      <w:r w:rsidR="00BA7708" w:rsidRPr="00BA77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A7708" w:rsidRPr="00BA7708" w:rsidRDefault="00BA7708" w:rsidP="00BA770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A7708" w:rsidRPr="00BA7708" w:rsidRDefault="00595602" w:rsidP="00A50EE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5602">
        <w:rPr>
          <w:rFonts w:ascii="Times New Roman" w:eastAsia="Times New Roman" w:hAnsi="Times New Roman" w:cs="Times New Roman"/>
          <w:sz w:val="24"/>
          <w:szCs w:val="24"/>
        </w:rPr>
        <w:t>Програма затверджена на засіданні кафедри</w:t>
      </w:r>
      <w:r w:rsidR="00BA7708" w:rsidRPr="00BA77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від </w:t>
      </w:r>
      <w:r w:rsidR="00A50EEB" w:rsidRPr="00A50EEB">
        <w:rPr>
          <w:rFonts w:ascii="Times New Roman" w:eastAsia="Times New Roman" w:hAnsi="Times New Roman" w:cs="Times New Roman"/>
          <w:sz w:val="24"/>
          <w:szCs w:val="24"/>
          <w:highlight w:val="yellow"/>
        </w:rPr>
        <w:t>22 жовтня</w:t>
      </w:r>
      <w:r w:rsidRPr="00A50EEB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202</w:t>
      </w:r>
      <w:r w:rsidR="00276C7A" w:rsidRPr="00A50EEB">
        <w:rPr>
          <w:rFonts w:ascii="Times New Roman" w:eastAsia="Times New Roman" w:hAnsi="Times New Roman" w:cs="Times New Roman"/>
          <w:sz w:val="24"/>
          <w:szCs w:val="24"/>
          <w:highlight w:val="yellow"/>
        </w:rPr>
        <w:t>5</w:t>
      </w:r>
      <w:r w:rsidR="007F1584" w:rsidRPr="00A50EEB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р., протокол № 3</w:t>
      </w:r>
      <w:r w:rsidR="00767EAE" w:rsidRPr="00A50EEB">
        <w:rPr>
          <w:rFonts w:ascii="Times New Roman" w:eastAsia="Times New Roman" w:hAnsi="Times New Roman" w:cs="Times New Roman"/>
          <w:sz w:val="24"/>
          <w:szCs w:val="24"/>
          <w:highlight w:val="yellow"/>
        </w:rPr>
        <w:t>.</w:t>
      </w:r>
      <w:r w:rsidR="00BA7708" w:rsidRPr="00BA77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A7708" w:rsidRPr="00BA7708" w:rsidRDefault="00BA7708" w:rsidP="00BA770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95602" w:rsidRDefault="00595602" w:rsidP="0059560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A7708" w:rsidRPr="00BA7708" w:rsidRDefault="00BA7708" w:rsidP="0059560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A7708">
        <w:rPr>
          <w:rFonts w:ascii="Times New Roman" w:eastAsia="Times New Roman" w:hAnsi="Times New Roman" w:cs="Times New Roman"/>
          <w:sz w:val="24"/>
          <w:szCs w:val="24"/>
        </w:rPr>
        <w:t>Зав. кафедри</w:t>
      </w:r>
      <w:r w:rsidR="005956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7708">
        <w:rPr>
          <w:rFonts w:ascii="Times New Roman" w:eastAsia="Times New Roman" w:hAnsi="Times New Roman" w:cs="Times New Roman"/>
          <w:sz w:val="24"/>
          <w:szCs w:val="24"/>
        </w:rPr>
        <w:t>______________ А</w:t>
      </w:r>
      <w:r w:rsidR="00595602">
        <w:rPr>
          <w:rFonts w:ascii="Times New Roman" w:eastAsia="Times New Roman" w:hAnsi="Times New Roman" w:cs="Times New Roman"/>
          <w:sz w:val="24"/>
          <w:szCs w:val="24"/>
        </w:rPr>
        <w:t xml:space="preserve">ндрій </w:t>
      </w:r>
      <w:r w:rsidR="00595602" w:rsidRPr="00BA7708">
        <w:rPr>
          <w:rFonts w:ascii="Times New Roman" w:eastAsia="Times New Roman" w:hAnsi="Times New Roman" w:cs="Times New Roman"/>
          <w:sz w:val="24"/>
          <w:szCs w:val="24"/>
        </w:rPr>
        <w:t xml:space="preserve">БОЧКОВСЬКИЙ </w:t>
      </w:r>
    </w:p>
    <w:p w:rsidR="00BA7708" w:rsidRPr="00BA7708" w:rsidRDefault="00BA7708" w:rsidP="00BA770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A7708" w:rsidRDefault="00BA7708" w:rsidP="00BA770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95602" w:rsidRDefault="00595602" w:rsidP="0059560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Програма атестаційного екзамену погоджена</w:t>
      </w:r>
    </w:p>
    <w:p w:rsidR="00595602" w:rsidRDefault="00595602" w:rsidP="00BA770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8"/>
        <w:gridCol w:w="2187"/>
        <w:gridCol w:w="4252"/>
      </w:tblGrid>
      <w:tr w:rsidR="00BA7708" w:rsidRPr="00BA7708" w:rsidTr="007B2B09">
        <w:trPr>
          <w:trHeight w:val="441"/>
        </w:trPr>
        <w:tc>
          <w:tcPr>
            <w:tcW w:w="3308" w:type="dxa"/>
          </w:tcPr>
          <w:p w:rsidR="00BA7708" w:rsidRPr="00BA7708" w:rsidRDefault="00BA7708" w:rsidP="00276C7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A77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«____» _____________202</w:t>
            </w:r>
            <w:r w:rsidR="00276C7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BA77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р.  </w:t>
            </w:r>
          </w:p>
        </w:tc>
        <w:tc>
          <w:tcPr>
            <w:tcW w:w="2187" w:type="dxa"/>
          </w:tcPr>
          <w:p w:rsidR="00BA7708" w:rsidRPr="00BA7708" w:rsidRDefault="00BA7708" w:rsidP="00BA77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A77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Начальник ЦЗЯВО</w:t>
            </w:r>
          </w:p>
          <w:p w:rsidR="00BA7708" w:rsidRPr="00BA7708" w:rsidRDefault="00BA7708" w:rsidP="00BA77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BA7708" w:rsidRPr="00BA7708" w:rsidRDefault="00BA7708" w:rsidP="00BA77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2" w:type="dxa"/>
          </w:tcPr>
          <w:p w:rsidR="00BA7708" w:rsidRDefault="00897461" w:rsidP="0089746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_____________  Оксана </w:t>
            </w:r>
            <w:r w:rsidRPr="00BA77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САВЄ</w:t>
            </w:r>
            <w:proofErr w:type="gramStart"/>
            <w:r w:rsidRPr="00BA77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ЛЬЄВА</w:t>
            </w:r>
            <w:proofErr w:type="gramEnd"/>
          </w:p>
          <w:p w:rsidR="00897461" w:rsidRPr="00BA7708" w:rsidRDefault="00897461" w:rsidP="0089746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BA7708" w:rsidRPr="00BA7708" w:rsidRDefault="00BA7708" w:rsidP="00BA770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BA7708" w:rsidRPr="00BA7708" w:rsidRDefault="00BA7708" w:rsidP="00BA770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A7708" w:rsidRPr="00BA7708" w:rsidTr="007B2B09">
        <w:trPr>
          <w:trHeight w:val="465"/>
        </w:trPr>
        <w:tc>
          <w:tcPr>
            <w:tcW w:w="3308" w:type="dxa"/>
          </w:tcPr>
          <w:p w:rsidR="00BA7708" w:rsidRPr="00BA7708" w:rsidRDefault="00BA7708" w:rsidP="00276C7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A77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«____» _____________202</w:t>
            </w:r>
            <w:r w:rsidR="00276C7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BA77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р.  </w:t>
            </w:r>
          </w:p>
        </w:tc>
        <w:tc>
          <w:tcPr>
            <w:tcW w:w="2187" w:type="dxa"/>
          </w:tcPr>
          <w:p w:rsidR="00BA7708" w:rsidRPr="00BA7708" w:rsidRDefault="00BA7708" w:rsidP="00BA77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A77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Начальник НМВ</w:t>
            </w:r>
          </w:p>
        </w:tc>
        <w:tc>
          <w:tcPr>
            <w:tcW w:w="4252" w:type="dxa"/>
          </w:tcPr>
          <w:p w:rsidR="00BA7708" w:rsidRPr="00BA7708" w:rsidRDefault="00897461" w:rsidP="0089746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______________ </w:t>
            </w:r>
            <w:r w:rsidRPr="0089746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Олександр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7708" w:rsidRPr="00BA77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A77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БОНДАР</w:t>
            </w:r>
          </w:p>
          <w:p w:rsidR="00BA7708" w:rsidRPr="00BA7708" w:rsidRDefault="00BA7708" w:rsidP="00BA770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BA7708" w:rsidRPr="00BA7708" w:rsidRDefault="00BA7708" w:rsidP="00BA770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7F3872" w:rsidRDefault="007F3872" w:rsidP="00A65507">
      <w:pPr>
        <w:spacing w:line="240" w:lineRule="auto"/>
        <w:rPr>
          <w:rFonts w:asciiTheme="majorBidi" w:hAnsiTheme="majorBidi" w:cstheme="majorBidi"/>
          <w:sz w:val="28"/>
          <w:szCs w:val="28"/>
        </w:rPr>
      </w:pPr>
    </w:p>
    <w:p w:rsidR="00415497" w:rsidRDefault="00415497" w:rsidP="00A65507">
      <w:pPr>
        <w:spacing w:line="240" w:lineRule="auto"/>
        <w:rPr>
          <w:rFonts w:asciiTheme="majorBidi" w:hAnsiTheme="majorBidi" w:cstheme="majorBidi"/>
          <w:sz w:val="28"/>
          <w:szCs w:val="28"/>
        </w:rPr>
      </w:pPr>
    </w:p>
    <w:p w:rsidR="00415497" w:rsidRDefault="00415497" w:rsidP="00A65507">
      <w:pPr>
        <w:spacing w:line="240" w:lineRule="auto"/>
        <w:rPr>
          <w:rFonts w:asciiTheme="majorBidi" w:hAnsiTheme="majorBidi" w:cstheme="majorBidi"/>
          <w:sz w:val="28"/>
          <w:szCs w:val="28"/>
        </w:rPr>
      </w:pPr>
    </w:p>
    <w:p w:rsidR="00415497" w:rsidRDefault="00415497" w:rsidP="00A65507">
      <w:pPr>
        <w:spacing w:line="240" w:lineRule="auto"/>
        <w:rPr>
          <w:rFonts w:asciiTheme="majorBidi" w:hAnsiTheme="majorBidi" w:cstheme="majorBidi"/>
          <w:sz w:val="28"/>
          <w:szCs w:val="28"/>
        </w:rPr>
      </w:pPr>
    </w:p>
    <w:p w:rsidR="00415497" w:rsidRDefault="00415497" w:rsidP="00A65507">
      <w:pPr>
        <w:spacing w:line="240" w:lineRule="auto"/>
        <w:rPr>
          <w:rFonts w:asciiTheme="majorBidi" w:hAnsiTheme="majorBidi" w:cstheme="majorBidi"/>
          <w:sz w:val="28"/>
          <w:szCs w:val="28"/>
        </w:rPr>
      </w:pPr>
    </w:p>
    <w:p w:rsidR="00415497" w:rsidRDefault="00415497" w:rsidP="00A65507">
      <w:pPr>
        <w:spacing w:line="240" w:lineRule="auto"/>
        <w:rPr>
          <w:rFonts w:asciiTheme="majorBidi" w:hAnsiTheme="majorBidi" w:cstheme="majorBidi"/>
          <w:sz w:val="28"/>
          <w:szCs w:val="28"/>
        </w:rPr>
      </w:pPr>
    </w:p>
    <w:p w:rsidR="00415497" w:rsidRDefault="00415497" w:rsidP="00A65507">
      <w:pPr>
        <w:spacing w:line="240" w:lineRule="auto"/>
        <w:rPr>
          <w:rFonts w:asciiTheme="majorBidi" w:hAnsiTheme="majorBidi" w:cstheme="majorBidi"/>
          <w:sz w:val="28"/>
          <w:szCs w:val="28"/>
        </w:rPr>
      </w:pPr>
    </w:p>
    <w:p w:rsidR="00415497" w:rsidRDefault="00415497" w:rsidP="00A65507">
      <w:pPr>
        <w:spacing w:line="240" w:lineRule="auto"/>
        <w:rPr>
          <w:rFonts w:asciiTheme="majorBidi" w:hAnsiTheme="majorBidi" w:cstheme="majorBidi"/>
          <w:sz w:val="28"/>
          <w:szCs w:val="28"/>
        </w:rPr>
      </w:pPr>
    </w:p>
    <w:p w:rsidR="00415497" w:rsidRDefault="00415497" w:rsidP="00A65507">
      <w:pPr>
        <w:spacing w:line="240" w:lineRule="auto"/>
        <w:rPr>
          <w:rFonts w:asciiTheme="majorBidi" w:hAnsiTheme="majorBidi" w:cstheme="majorBidi"/>
          <w:sz w:val="28"/>
          <w:szCs w:val="28"/>
        </w:rPr>
      </w:pPr>
    </w:p>
    <w:p w:rsidR="00415497" w:rsidRDefault="00415497" w:rsidP="00A65507">
      <w:pPr>
        <w:spacing w:line="240" w:lineRule="auto"/>
        <w:rPr>
          <w:rFonts w:asciiTheme="majorBidi" w:hAnsiTheme="majorBidi" w:cstheme="majorBidi"/>
          <w:sz w:val="28"/>
          <w:szCs w:val="28"/>
        </w:rPr>
      </w:pPr>
    </w:p>
    <w:p w:rsidR="00415497" w:rsidRDefault="00415497" w:rsidP="00A65507">
      <w:pPr>
        <w:spacing w:line="240" w:lineRule="auto"/>
        <w:rPr>
          <w:rFonts w:asciiTheme="majorBidi" w:hAnsiTheme="majorBidi" w:cstheme="majorBidi"/>
          <w:sz w:val="28"/>
          <w:szCs w:val="28"/>
        </w:rPr>
      </w:pPr>
    </w:p>
    <w:p w:rsidR="00415497" w:rsidRDefault="00415497" w:rsidP="00A65507">
      <w:pPr>
        <w:spacing w:line="240" w:lineRule="auto"/>
        <w:rPr>
          <w:rFonts w:asciiTheme="majorBidi" w:hAnsiTheme="majorBidi" w:cstheme="majorBidi"/>
          <w:sz w:val="28"/>
          <w:szCs w:val="28"/>
        </w:rPr>
      </w:pPr>
    </w:p>
    <w:p w:rsidR="00415497" w:rsidRDefault="00415497" w:rsidP="00A65507">
      <w:pPr>
        <w:spacing w:line="240" w:lineRule="auto"/>
        <w:rPr>
          <w:rFonts w:asciiTheme="majorBidi" w:hAnsiTheme="majorBidi" w:cstheme="majorBidi"/>
          <w:sz w:val="28"/>
          <w:szCs w:val="28"/>
        </w:rPr>
      </w:pPr>
    </w:p>
    <w:p w:rsidR="00415497" w:rsidRDefault="00415497" w:rsidP="00A65507">
      <w:pPr>
        <w:spacing w:line="240" w:lineRule="auto"/>
        <w:rPr>
          <w:rFonts w:asciiTheme="majorBidi" w:hAnsiTheme="majorBidi" w:cstheme="majorBidi"/>
          <w:sz w:val="28"/>
          <w:szCs w:val="28"/>
        </w:rPr>
      </w:pPr>
    </w:p>
    <w:p w:rsidR="00415497" w:rsidRDefault="00415497" w:rsidP="00A65507">
      <w:pPr>
        <w:spacing w:line="240" w:lineRule="auto"/>
        <w:rPr>
          <w:rFonts w:asciiTheme="majorBidi" w:hAnsiTheme="majorBidi" w:cstheme="majorBidi"/>
          <w:sz w:val="28"/>
          <w:szCs w:val="28"/>
        </w:rPr>
      </w:pPr>
    </w:p>
    <w:p w:rsidR="00415497" w:rsidRDefault="00415497" w:rsidP="00A65507">
      <w:pPr>
        <w:spacing w:line="240" w:lineRule="auto"/>
        <w:rPr>
          <w:rFonts w:asciiTheme="majorBidi" w:hAnsiTheme="majorBidi" w:cstheme="majorBidi"/>
          <w:sz w:val="28"/>
          <w:szCs w:val="28"/>
        </w:rPr>
      </w:pPr>
    </w:p>
    <w:p w:rsidR="00415497" w:rsidRDefault="00415497" w:rsidP="00A65507">
      <w:pPr>
        <w:spacing w:line="240" w:lineRule="auto"/>
        <w:rPr>
          <w:rFonts w:asciiTheme="majorBidi" w:hAnsiTheme="majorBidi" w:cstheme="majorBidi"/>
          <w:sz w:val="28"/>
          <w:szCs w:val="28"/>
        </w:rPr>
      </w:pPr>
    </w:p>
    <w:p w:rsidR="00415497" w:rsidRDefault="00415497" w:rsidP="00A65507">
      <w:pPr>
        <w:spacing w:line="240" w:lineRule="auto"/>
        <w:rPr>
          <w:rFonts w:asciiTheme="majorBidi" w:hAnsiTheme="majorBidi" w:cstheme="majorBidi"/>
          <w:sz w:val="28"/>
          <w:szCs w:val="28"/>
        </w:rPr>
      </w:pPr>
    </w:p>
    <w:p w:rsidR="00415497" w:rsidRDefault="00415497" w:rsidP="00A65507">
      <w:pPr>
        <w:spacing w:line="240" w:lineRule="auto"/>
        <w:rPr>
          <w:rFonts w:asciiTheme="majorBidi" w:hAnsiTheme="majorBidi" w:cstheme="majorBidi"/>
          <w:sz w:val="28"/>
          <w:szCs w:val="28"/>
        </w:rPr>
      </w:pPr>
    </w:p>
    <w:p w:rsidR="00415497" w:rsidRPr="00415497" w:rsidRDefault="00415497" w:rsidP="00A65507">
      <w:pPr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15497">
        <w:rPr>
          <w:rFonts w:asciiTheme="majorBidi" w:hAnsiTheme="majorBidi" w:cstheme="majorBidi"/>
          <w:b/>
          <w:bCs/>
          <w:sz w:val="28"/>
          <w:szCs w:val="28"/>
        </w:rPr>
        <w:lastRenderedPageBreak/>
        <w:t>1</w:t>
      </w:r>
      <w:r>
        <w:rPr>
          <w:rFonts w:asciiTheme="majorBidi" w:hAnsiTheme="majorBidi" w:cstheme="majorBidi"/>
          <w:b/>
          <w:bCs/>
          <w:sz w:val="28"/>
          <w:szCs w:val="28"/>
        </w:rPr>
        <w:t>.</w:t>
      </w:r>
      <w:r w:rsidRPr="00415497">
        <w:rPr>
          <w:rFonts w:asciiTheme="majorBidi" w:hAnsiTheme="majorBidi" w:cstheme="majorBidi"/>
          <w:b/>
          <w:bCs/>
          <w:sz w:val="28"/>
          <w:szCs w:val="28"/>
        </w:rPr>
        <w:t xml:space="preserve"> Пояснювальна записка</w:t>
      </w:r>
    </w:p>
    <w:p w:rsidR="004428D8" w:rsidRDefault="00415497" w:rsidP="009B263F">
      <w:pPr>
        <w:spacing w:after="0" w:line="240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Однією з форм атестації здобувачів </w:t>
      </w:r>
      <w:r w:rsidR="00033D73">
        <w:rPr>
          <w:rFonts w:asciiTheme="majorBidi" w:hAnsiTheme="majorBidi" w:cstheme="majorBidi"/>
          <w:sz w:val="28"/>
          <w:szCs w:val="28"/>
        </w:rPr>
        <w:t xml:space="preserve">другого (магістерського) рівня вищої освіти за спеціальністю 263 «Цивільна безпека» згідно освітньої програми є екзамен, який передує захисту кваліфікаційної роботи. Атестація здобувачів </w:t>
      </w:r>
      <w:r w:rsidR="00033D73" w:rsidRPr="00033D73">
        <w:rPr>
          <w:rFonts w:asciiTheme="majorBidi" w:hAnsiTheme="majorBidi" w:cstheme="majorBidi"/>
          <w:sz w:val="28"/>
          <w:szCs w:val="28"/>
        </w:rPr>
        <w:t xml:space="preserve">здійснюється </w:t>
      </w:r>
      <w:r w:rsidR="00033D73">
        <w:rPr>
          <w:rFonts w:asciiTheme="majorBidi" w:hAnsiTheme="majorBidi" w:cstheme="majorBidi"/>
          <w:sz w:val="28"/>
          <w:szCs w:val="28"/>
        </w:rPr>
        <w:t>екзаменаційною комісією (</w:t>
      </w:r>
      <w:r w:rsidR="00033D73" w:rsidRPr="00033D73">
        <w:rPr>
          <w:rFonts w:asciiTheme="majorBidi" w:hAnsiTheme="majorBidi" w:cstheme="majorBidi"/>
          <w:sz w:val="28"/>
          <w:szCs w:val="28"/>
        </w:rPr>
        <w:t>ЕК</w:t>
      </w:r>
      <w:r w:rsidR="00033D73">
        <w:rPr>
          <w:rFonts w:asciiTheme="majorBidi" w:hAnsiTheme="majorBidi" w:cstheme="majorBidi"/>
          <w:sz w:val="28"/>
          <w:szCs w:val="28"/>
        </w:rPr>
        <w:t>)</w:t>
      </w:r>
      <w:r w:rsidR="00033D73" w:rsidRPr="00033D73">
        <w:rPr>
          <w:rFonts w:asciiTheme="majorBidi" w:hAnsiTheme="majorBidi" w:cstheme="majorBidi"/>
          <w:sz w:val="28"/>
          <w:szCs w:val="28"/>
        </w:rPr>
        <w:t>, до складу якої можуть</w:t>
      </w:r>
      <w:r w:rsidR="00033D73">
        <w:rPr>
          <w:rFonts w:asciiTheme="majorBidi" w:hAnsiTheme="majorBidi" w:cstheme="majorBidi"/>
          <w:sz w:val="28"/>
          <w:szCs w:val="28"/>
        </w:rPr>
        <w:t xml:space="preserve"> </w:t>
      </w:r>
      <w:r w:rsidR="00033D73" w:rsidRPr="00033D73">
        <w:rPr>
          <w:rFonts w:asciiTheme="majorBidi" w:hAnsiTheme="majorBidi" w:cstheme="majorBidi"/>
          <w:sz w:val="28"/>
          <w:szCs w:val="28"/>
        </w:rPr>
        <w:t>включатися представники роботодавців</w:t>
      </w:r>
      <w:r w:rsidR="00033D73">
        <w:rPr>
          <w:rFonts w:asciiTheme="majorBidi" w:hAnsiTheme="majorBidi" w:cstheme="majorBidi"/>
          <w:sz w:val="28"/>
          <w:szCs w:val="28"/>
        </w:rPr>
        <w:t xml:space="preserve">. </w:t>
      </w:r>
    </w:p>
    <w:p w:rsidR="009B263F" w:rsidRPr="009B263F" w:rsidRDefault="009B263F" w:rsidP="009B263F">
      <w:pPr>
        <w:pStyle w:val="Default"/>
        <w:ind w:firstLine="567"/>
        <w:jc w:val="both"/>
        <w:rPr>
          <w:sz w:val="28"/>
          <w:szCs w:val="28"/>
        </w:rPr>
      </w:pPr>
      <w:r w:rsidRPr="009B263F">
        <w:rPr>
          <w:sz w:val="28"/>
          <w:szCs w:val="28"/>
        </w:rPr>
        <w:t xml:space="preserve">Строки проведення атестації здобувачів освіти визначаються графіком навчального процесу та відповідними навчальними планами. </w:t>
      </w:r>
    </w:p>
    <w:p w:rsidR="004428D8" w:rsidRDefault="004428D8" w:rsidP="009B263F">
      <w:pPr>
        <w:spacing w:after="0" w:line="240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430998">
        <w:rPr>
          <w:rFonts w:asciiTheme="majorBidi" w:hAnsiTheme="majorBidi" w:cstheme="majorBidi"/>
          <w:i/>
          <w:iCs/>
          <w:sz w:val="28"/>
          <w:szCs w:val="28"/>
        </w:rPr>
        <w:t>Мета атестаційного екзамену</w:t>
      </w:r>
      <w:r>
        <w:rPr>
          <w:rFonts w:asciiTheme="majorBidi" w:hAnsiTheme="majorBidi" w:cstheme="majorBidi"/>
          <w:sz w:val="28"/>
          <w:szCs w:val="28"/>
        </w:rPr>
        <w:t xml:space="preserve"> – перевірка рівня навчальних досягнень здобувачів другого (магістерського) рівня вищої освіти за спеціальністю 263 «Цивільна безпека».</w:t>
      </w:r>
    </w:p>
    <w:p w:rsidR="00415497" w:rsidRDefault="0034516C" w:rsidP="002A03B6">
      <w:pPr>
        <w:spacing w:after="0" w:line="240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Атестаційний екзамен проводиться у письмовій формі</w:t>
      </w:r>
      <w:r w:rsidR="004428D8">
        <w:rPr>
          <w:rFonts w:asciiTheme="majorBidi" w:hAnsiTheme="majorBidi" w:cstheme="majorBidi"/>
          <w:sz w:val="28"/>
          <w:szCs w:val="28"/>
        </w:rPr>
        <w:t xml:space="preserve"> (тривалість 3 годин</w:t>
      </w:r>
      <w:r w:rsidR="00C51DAE">
        <w:rPr>
          <w:rFonts w:asciiTheme="majorBidi" w:hAnsiTheme="majorBidi" w:cstheme="majorBidi"/>
          <w:sz w:val="28"/>
          <w:szCs w:val="28"/>
        </w:rPr>
        <w:t>и</w:t>
      </w:r>
      <w:r w:rsidR="004428D8">
        <w:rPr>
          <w:rFonts w:asciiTheme="majorBidi" w:hAnsiTheme="majorBidi" w:cstheme="majorBidi"/>
          <w:sz w:val="28"/>
          <w:szCs w:val="28"/>
        </w:rPr>
        <w:t>). П</w:t>
      </w:r>
      <w:r w:rsidR="004428D8" w:rsidRPr="004428D8">
        <w:rPr>
          <w:rFonts w:asciiTheme="majorBidi" w:hAnsiTheme="majorBidi" w:cstheme="majorBidi"/>
          <w:sz w:val="28"/>
          <w:szCs w:val="28"/>
        </w:rPr>
        <w:t xml:space="preserve">ід час складання екзамену заборонено користуватися </w:t>
      </w:r>
      <w:r w:rsidR="00767EAE">
        <w:rPr>
          <w:rFonts w:asciiTheme="majorBidi" w:hAnsiTheme="majorBidi" w:cstheme="majorBidi"/>
          <w:sz w:val="28"/>
          <w:szCs w:val="28"/>
        </w:rPr>
        <w:t>мобільними телефонами</w:t>
      </w:r>
      <w:r w:rsidR="004428D8" w:rsidRPr="004428D8">
        <w:rPr>
          <w:rFonts w:asciiTheme="majorBidi" w:hAnsiTheme="majorBidi" w:cstheme="majorBidi"/>
          <w:sz w:val="28"/>
          <w:szCs w:val="28"/>
        </w:rPr>
        <w:t>,</w:t>
      </w:r>
      <w:r w:rsidR="004428D8">
        <w:rPr>
          <w:rFonts w:asciiTheme="majorBidi" w:hAnsiTheme="majorBidi" w:cstheme="majorBidi"/>
          <w:sz w:val="28"/>
          <w:szCs w:val="28"/>
        </w:rPr>
        <w:t xml:space="preserve"> </w:t>
      </w:r>
      <w:r w:rsidR="004428D8" w:rsidRPr="004428D8">
        <w:rPr>
          <w:rFonts w:asciiTheme="majorBidi" w:hAnsiTheme="majorBidi" w:cstheme="majorBidi"/>
          <w:sz w:val="28"/>
          <w:szCs w:val="28"/>
        </w:rPr>
        <w:t>підручниками, навчальними посібниками та іншими матеріалами, якщо це не передбачено</w:t>
      </w:r>
      <w:r w:rsidR="004428D8">
        <w:rPr>
          <w:rFonts w:asciiTheme="majorBidi" w:hAnsiTheme="majorBidi" w:cstheme="majorBidi"/>
          <w:sz w:val="28"/>
          <w:szCs w:val="28"/>
        </w:rPr>
        <w:t xml:space="preserve"> даною </w:t>
      </w:r>
      <w:r w:rsidR="004428D8" w:rsidRPr="004428D8">
        <w:rPr>
          <w:rFonts w:asciiTheme="majorBidi" w:hAnsiTheme="majorBidi" w:cstheme="majorBidi"/>
          <w:sz w:val="28"/>
          <w:szCs w:val="28"/>
        </w:rPr>
        <w:t>програмою.</w:t>
      </w:r>
      <w:r w:rsidR="004428D8" w:rsidRPr="004428D8">
        <w:t xml:space="preserve"> </w:t>
      </w:r>
      <w:r w:rsidR="004428D8" w:rsidRPr="004428D8">
        <w:rPr>
          <w:rFonts w:asciiTheme="majorBidi" w:hAnsiTheme="majorBidi" w:cstheme="majorBidi"/>
          <w:sz w:val="28"/>
          <w:szCs w:val="28"/>
        </w:rPr>
        <w:t>Здобувач освіти має право звертатися до членів ЕК для уточнення змісту завдання</w:t>
      </w:r>
      <w:r w:rsidR="004428D8">
        <w:rPr>
          <w:rFonts w:asciiTheme="majorBidi" w:hAnsiTheme="majorBidi" w:cstheme="majorBidi"/>
          <w:sz w:val="28"/>
          <w:szCs w:val="28"/>
        </w:rPr>
        <w:t xml:space="preserve">. </w:t>
      </w:r>
      <w:r w:rsidR="007C39DE">
        <w:rPr>
          <w:rFonts w:asciiTheme="majorBidi" w:hAnsiTheme="majorBidi" w:cstheme="majorBidi"/>
          <w:sz w:val="28"/>
          <w:szCs w:val="28"/>
        </w:rPr>
        <w:t xml:space="preserve">Після закінчення атестаційного екзамену забороняється будь-яке доопрацювання роботи. </w:t>
      </w:r>
    </w:p>
    <w:p w:rsidR="00DF5231" w:rsidRDefault="00DF5231" w:rsidP="00DF5231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:rsidR="00415497" w:rsidRDefault="00683C0D" w:rsidP="00DF5231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683C0D">
        <w:rPr>
          <w:rFonts w:asciiTheme="majorBidi" w:hAnsiTheme="majorBidi" w:cstheme="majorBidi"/>
          <w:b/>
          <w:bCs/>
          <w:sz w:val="28"/>
          <w:szCs w:val="28"/>
        </w:rPr>
        <w:t>2. Перелік програмних результатів навчання</w:t>
      </w:r>
    </w:p>
    <w:p w:rsidR="00DF5231" w:rsidRDefault="00DF5231" w:rsidP="00DF5231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276C7A" w:rsidRPr="00276C7A" w:rsidRDefault="00276C7A" w:rsidP="00276C7A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276C7A">
        <w:rPr>
          <w:rFonts w:asciiTheme="majorBidi" w:hAnsiTheme="majorBidi" w:cstheme="majorBidi"/>
          <w:sz w:val="28"/>
          <w:szCs w:val="28"/>
        </w:rPr>
        <w:t>ПРН1. Застосовувати спеціалізовані концептуальні знання, що  включають сучасні наукові здобутки для розв’язання наукових і прикладних задач у сфері цивільної безпеки.</w:t>
      </w:r>
    </w:p>
    <w:p w:rsidR="00276C7A" w:rsidRPr="00276C7A" w:rsidRDefault="00276C7A" w:rsidP="00276C7A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276C7A">
        <w:rPr>
          <w:rFonts w:asciiTheme="majorBidi" w:hAnsiTheme="majorBidi" w:cstheme="majorBidi"/>
          <w:sz w:val="28"/>
          <w:szCs w:val="28"/>
        </w:rPr>
        <w:t>ПРН2. Ефективно управляти складними робочими процесами у сфері цивільної безпеки, у тому числі непередбачуваними та такими, що потребують нових стратегічних підходів; об’єктивно оцінювати результати діяльності персоналу та колективу.</w:t>
      </w:r>
    </w:p>
    <w:p w:rsidR="00276C7A" w:rsidRPr="00276C7A" w:rsidRDefault="00276C7A" w:rsidP="00276C7A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276C7A">
        <w:rPr>
          <w:rFonts w:asciiTheme="majorBidi" w:hAnsiTheme="majorBidi" w:cstheme="majorBidi"/>
          <w:sz w:val="28"/>
          <w:szCs w:val="28"/>
        </w:rPr>
        <w:t>ПРН3. Інтегрувати знання з різних галузей для розв’язання теоретичних та/або практичних задач і проблем у сфері цивільної безпеки.</w:t>
      </w:r>
    </w:p>
    <w:p w:rsidR="00276C7A" w:rsidRPr="00276C7A" w:rsidRDefault="00276C7A" w:rsidP="00276C7A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276C7A">
        <w:rPr>
          <w:rFonts w:asciiTheme="majorBidi" w:hAnsiTheme="majorBidi" w:cstheme="majorBidi"/>
          <w:sz w:val="28"/>
          <w:szCs w:val="28"/>
        </w:rPr>
        <w:t>ПРН4. Розробляти і реалізовувати соціально-значущі проекти у сфері цивільної безпеки та дотичні до неї міждисциплінарні проекти з урахуванням соціальних, економічних, технічних та правових аспектів.</w:t>
      </w:r>
    </w:p>
    <w:p w:rsidR="00276C7A" w:rsidRPr="00276C7A" w:rsidRDefault="00276C7A" w:rsidP="00276C7A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276C7A">
        <w:rPr>
          <w:rFonts w:asciiTheme="majorBidi" w:hAnsiTheme="majorBidi" w:cstheme="majorBidi"/>
          <w:sz w:val="28"/>
          <w:szCs w:val="28"/>
        </w:rPr>
        <w:t>ПРН5. Аналізувати та оцінювати стан забезпечення цивільного захисту, техногенної та виробничої безпеки об’єктів, будівель, споруд, інженерних мереж.</w:t>
      </w:r>
    </w:p>
    <w:p w:rsidR="00276C7A" w:rsidRPr="00276C7A" w:rsidRDefault="00276C7A" w:rsidP="00276C7A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276C7A">
        <w:rPr>
          <w:rFonts w:asciiTheme="majorBidi" w:hAnsiTheme="majorBidi" w:cstheme="majorBidi"/>
          <w:sz w:val="28"/>
          <w:szCs w:val="28"/>
        </w:rPr>
        <w:t>ПРН6. Визначати та аналізувати можливі загрози виникнення надзвичайної ситуації, аварії, нещасного випадку на виробництві та оцінювати можливі наслідки та ризики.</w:t>
      </w:r>
    </w:p>
    <w:p w:rsidR="00276C7A" w:rsidRPr="00276C7A" w:rsidRDefault="00276C7A" w:rsidP="00276C7A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276C7A">
        <w:rPr>
          <w:rFonts w:asciiTheme="majorBidi" w:hAnsiTheme="majorBidi" w:cstheme="majorBidi"/>
          <w:sz w:val="28"/>
          <w:szCs w:val="28"/>
        </w:rPr>
        <w:t>ПРН7. Використовувати сучасні інформаційні та комунікаційні технології, спеціалізоване програмне забезпечення під час розв’язання практичних та/або наукових задач.</w:t>
      </w:r>
    </w:p>
    <w:p w:rsidR="00276C7A" w:rsidRPr="00276C7A" w:rsidRDefault="00276C7A" w:rsidP="00276C7A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276C7A">
        <w:rPr>
          <w:rFonts w:asciiTheme="majorBidi" w:hAnsiTheme="majorBidi" w:cstheme="majorBidi"/>
          <w:sz w:val="28"/>
          <w:szCs w:val="28"/>
        </w:rPr>
        <w:t>ПРН8. Здійснювати техніко-економічні розрахунки заходів у сфері професійної діяльності.</w:t>
      </w:r>
    </w:p>
    <w:p w:rsidR="00276C7A" w:rsidRPr="00276C7A" w:rsidRDefault="00276C7A" w:rsidP="00276C7A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276C7A">
        <w:rPr>
          <w:rFonts w:asciiTheme="majorBidi" w:hAnsiTheme="majorBidi" w:cstheme="majorBidi"/>
          <w:sz w:val="28"/>
          <w:szCs w:val="28"/>
        </w:rPr>
        <w:t>ПРН9. Спілкуватися іноземною мовою усно і письмово в науковій, виробничій та соціально-суспільній сферах діяльності.</w:t>
      </w:r>
    </w:p>
    <w:p w:rsidR="00276C7A" w:rsidRPr="00276C7A" w:rsidRDefault="00276C7A" w:rsidP="00276C7A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276C7A">
        <w:rPr>
          <w:rFonts w:asciiTheme="majorBidi" w:hAnsiTheme="majorBidi" w:cstheme="majorBidi"/>
          <w:sz w:val="28"/>
          <w:szCs w:val="28"/>
        </w:rPr>
        <w:lastRenderedPageBreak/>
        <w:t>ПРН10. Доносити професійні знання, власні обґрунтування та висновки до фахівців та широкого загалу, володіти навичками публічних виступів, дискусій, проведення навчальних занять.</w:t>
      </w:r>
    </w:p>
    <w:p w:rsidR="00276C7A" w:rsidRPr="00276C7A" w:rsidRDefault="00276C7A" w:rsidP="00276C7A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276C7A">
        <w:rPr>
          <w:rFonts w:asciiTheme="majorBidi" w:hAnsiTheme="majorBidi" w:cstheme="majorBidi"/>
          <w:sz w:val="28"/>
          <w:szCs w:val="28"/>
        </w:rPr>
        <w:t>ПРН11. Розв’язувати проблеми у нових або незнайомих ситуаціях за наявності неповної або обмеженої інформації, оцінювати ризики, здійснювати відповідні дослідження.</w:t>
      </w:r>
    </w:p>
    <w:p w:rsidR="00276C7A" w:rsidRPr="00276C7A" w:rsidRDefault="00276C7A" w:rsidP="00276C7A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276C7A">
        <w:rPr>
          <w:rFonts w:asciiTheme="majorBidi" w:hAnsiTheme="majorBidi" w:cstheme="majorBidi"/>
          <w:sz w:val="28"/>
          <w:szCs w:val="28"/>
        </w:rPr>
        <w:t xml:space="preserve">ПРН12. Визначати показники та характеристики продукції, процесів, послуг щодо їх відповідності вимогам стандартів під час розв’язання практичних та/або наукових задач. </w:t>
      </w:r>
    </w:p>
    <w:p w:rsidR="00276C7A" w:rsidRPr="00276C7A" w:rsidRDefault="00276C7A" w:rsidP="00276C7A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276C7A">
        <w:rPr>
          <w:rFonts w:asciiTheme="majorBidi" w:hAnsiTheme="majorBidi" w:cstheme="majorBidi"/>
          <w:sz w:val="28"/>
          <w:szCs w:val="28"/>
        </w:rPr>
        <w:t>ПРН13. Оцінювати відповідність правових, організаційних, технічних заходів по забезпеченню техногенної безпеки та безпеки праці вимогам законодавства під час професійної діяльності</w:t>
      </w:r>
    </w:p>
    <w:p w:rsidR="00276C7A" w:rsidRPr="00276C7A" w:rsidRDefault="00276C7A" w:rsidP="00276C7A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276C7A">
        <w:rPr>
          <w:rFonts w:asciiTheme="majorBidi" w:hAnsiTheme="majorBidi" w:cstheme="majorBidi"/>
          <w:sz w:val="28"/>
          <w:szCs w:val="28"/>
        </w:rPr>
        <w:t>ПРН14. Здійснювати прогнозування, оцінку ризику під час професійної діяльності та можливості відповідних підрозділів щодо реагування на надзвичайні ситуації та події.</w:t>
      </w:r>
    </w:p>
    <w:p w:rsidR="00276C7A" w:rsidRPr="00276C7A" w:rsidRDefault="00276C7A" w:rsidP="00276C7A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276C7A">
        <w:rPr>
          <w:rFonts w:asciiTheme="majorBidi" w:hAnsiTheme="majorBidi" w:cstheme="majorBidi"/>
          <w:sz w:val="28"/>
          <w:szCs w:val="28"/>
        </w:rPr>
        <w:t>ПРН15. Аналізувати та оцінювати стан забезпечення цивільного захисту, техногенної та виробничої безпеки об’єктів, будівель, споруд, інженерних мереж.</w:t>
      </w:r>
    </w:p>
    <w:p w:rsidR="00276C7A" w:rsidRPr="00276C7A" w:rsidRDefault="00276C7A" w:rsidP="00276C7A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276C7A">
        <w:rPr>
          <w:rFonts w:asciiTheme="majorBidi" w:hAnsiTheme="majorBidi" w:cstheme="majorBidi"/>
          <w:sz w:val="28"/>
          <w:szCs w:val="28"/>
        </w:rPr>
        <w:t>ПРН16. Приймати ефективні рішення у складних непередбачуваних умовах, визначати цілі та завдання, аналізувати і порівнювати альтернативи, оцінювати ресурси.</w:t>
      </w:r>
    </w:p>
    <w:p w:rsidR="00276C7A" w:rsidRPr="00276C7A" w:rsidRDefault="00276C7A" w:rsidP="00276C7A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276C7A">
        <w:rPr>
          <w:rFonts w:asciiTheme="majorBidi" w:hAnsiTheme="majorBidi" w:cstheme="majorBidi"/>
          <w:sz w:val="28"/>
          <w:szCs w:val="28"/>
        </w:rPr>
        <w:t>ПРН17. Відшуковувати необхідну інформацію в спеціальній літературі, базах даних, інших джерелах інформації, аналізувати та об’єктивно оцінювати інформацію.</w:t>
      </w:r>
    </w:p>
    <w:p w:rsidR="00276C7A" w:rsidRPr="00276C7A" w:rsidRDefault="00276C7A" w:rsidP="00276C7A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276C7A">
        <w:rPr>
          <w:rFonts w:asciiTheme="majorBidi" w:hAnsiTheme="majorBidi" w:cstheme="majorBidi"/>
          <w:sz w:val="28"/>
          <w:szCs w:val="28"/>
        </w:rPr>
        <w:t>ПРН18. Розробляти і викладати навчальні дисципліни з питань цивільної безпеки у закладах освіти.</w:t>
      </w:r>
    </w:p>
    <w:p w:rsidR="00276C7A" w:rsidRPr="00276C7A" w:rsidRDefault="00276C7A" w:rsidP="00276C7A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276C7A">
        <w:rPr>
          <w:rFonts w:asciiTheme="majorBidi" w:hAnsiTheme="majorBidi" w:cstheme="majorBidi"/>
          <w:sz w:val="28"/>
          <w:szCs w:val="28"/>
        </w:rPr>
        <w:t xml:space="preserve"> ПРН19. Розробляти нормативно-правові документи підприємства з охорони праці, а також такі, що відносяться до сфери нагляду, експертизи, сертифікації, стандартизації з охорони праці та промислової безпеки.</w:t>
      </w:r>
    </w:p>
    <w:p w:rsidR="00415497" w:rsidRDefault="00276C7A" w:rsidP="00276C7A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276C7A">
        <w:rPr>
          <w:rFonts w:asciiTheme="majorBidi" w:hAnsiTheme="majorBidi" w:cstheme="majorBidi"/>
          <w:sz w:val="28"/>
          <w:szCs w:val="28"/>
        </w:rPr>
        <w:t>ПРН20. Здійснювати контроль за виконанням функцій державного управління охороною праці органами державної влади та місцевого самоврядування; узагальнювати практику застосування законодавства, що відноситься до сфери професійної діяльності; здійснювати державне регулювання та контроль діяльності об’єктів підвищеної небезпеки, а також нагляд і контроль за додержанням законодавства про працю, загальнообов’язкове державне соціальне страхування.</w:t>
      </w:r>
    </w:p>
    <w:p w:rsidR="00276C7A" w:rsidRDefault="00276C7A" w:rsidP="00A65507">
      <w:pPr>
        <w:spacing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:rsidR="00276C7A" w:rsidRDefault="00276C7A" w:rsidP="00A65507">
      <w:pPr>
        <w:spacing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:rsidR="00276C7A" w:rsidRDefault="00276C7A" w:rsidP="00A65507">
      <w:pPr>
        <w:spacing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:rsidR="00276C7A" w:rsidRDefault="00276C7A" w:rsidP="00A65507">
      <w:pPr>
        <w:spacing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:rsidR="00276C7A" w:rsidRDefault="00276C7A" w:rsidP="00A65507">
      <w:pPr>
        <w:spacing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:rsidR="00276C7A" w:rsidRDefault="00276C7A" w:rsidP="00A65507">
      <w:pPr>
        <w:spacing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:rsidR="00276C7A" w:rsidRDefault="00276C7A" w:rsidP="00A65507">
      <w:pPr>
        <w:spacing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:rsidR="007F3872" w:rsidRDefault="00DF5231" w:rsidP="00A65507">
      <w:pPr>
        <w:spacing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lastRenderedPageBreak/>
        <w:t>3</w:t>
      </w:r>
      <w:r w:rsidR="007F3872" w:rsidRPr="007F3872">
        <w:rPr>
          <w:rFonts w:asciiTheme="majorBidi" w:hAnsiTheme="majorBidi" w:cstheme="majorBidi"/>
          <w:b/>
          <w:bCs/>
          <w:sz w:val="28"/>
          <w:szCs w:val="28"/>
        </w:rPr>
        <w:t>. Перелік дисциплін, які виносяться на атестаційний екзамен</w:t>
      </w:r>
    </w:p>
    <w:tbl>
      <w:tblPr>
        <w:tblW w:w="9356" w:type="dxa"/>
        <w:tblInd w:w="25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4A0" w:firstRow="1" w:lastRow="0" w:firstColumn="1" w:lastColumn="0" w:noHBand="0" w:noVBand="1"/>
      </w:tblPr>
      <w:tblGrid>
        <w:gridCol w:w="5528"/>
        <w:gridCol w:w="1751"/>
        <w:gridCol w:w="2077"/>
      </w:tblGrid>
      <w:tr w:rsidR="007F3872" w:rsidRPr="00B47095" w:rsidTr="00DF5231">
        <w:trPr>
          <w:trHeight w:val="799"/>
        </w:trPr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F3872" w:rsidRPr="00B47095" w:rsidRDefault="007F3872" w:rsidP="00A6550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</w:p>
          <w:p w:rsidR="007F3872" w:rsidRPr="00B47095" w:rsidRDefault="007F3872" w:rsidP="00A6550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B47095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Назва навчальної дисципліни</w:t>
            </w:r>
          </w:p>
          <w:p w:rsidR="007F3872" w:rsidRPr="007F3872" w:rsidRDefault="007F3872" w:rsidP="00A6550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F3872" w:rsidRPr="007F3872" w:rsidRDefault="00B47095" w:rsidP="00A6550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Обсяг навчальної дисципліни </w:t>
            </w:r>
            <w:r w:rsidR="007F3872" w:rsidRPr="00B47095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у годинах та кредитах ЄКТС відповідно до навчального плану 2024 р.</w:t>
            </w:r>
          </w:p>
        </w:tc>
      </w:tr>
      <w:tr w:rsidR="007F3872" w:rsidRPr="00B47095" w:rsidTr="00DF5231">
        <w:trPr>
          <w:trHeight w:val="487"/>
        </w:trPr>
        <w:tc>
          <w:tcPr>
            <w:tcW w:w="552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F3872" w:rsidRPr="00B47095" w:rsidRDefault="007F3872" w:rsidP="00A6550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7F3872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Нормативне забезпечення управлінської та наглядової діяльності з охорони праці та цивільної безпеки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7F3872" w:rsidRPr="00B47095" w:rsidRDefault="007F3872" w:rsidP="00A6550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</w:p>
          <w:p w:rsidR="007F3872" w:rsidRPr="00B47095" w:rsidRDefault="007F3872" w:rsidP="00A6550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B47095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180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F3872" w:rsidRPr="00B47095" w:rsidRDefault="007F3872" w:rsidP="00A6550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</w:p>
          <w:p w:rsidR="007F3872" w:rsidRPr="00B47095" w:rsidRDefault="007F3872" w:rsidP="00A6550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7F3872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6,0</w:t>
            </w:r>
          </w:p>
        </w:tc>
      </w:tr>
      <w:tr w:rsidR="007F3872" w:rsidRPr="00B47095" w:rsidTr="00DF5231">
        <w:trPr>
          <w:trHeight w:val="166"/>
        </w:trPr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F3872" w:rsidRPr="007F3872" w:rsidRDefault="007F3872" w:rsidP="00A6550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7F3872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Ризик-менеджмент в системах управління охороною праці</w:t>
            </w:r>
          </w:p>
        </w:tc>
        <w:tc>
          <w:tcPr>
            <w:tcW w:w="1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7F3872" w:rsidRPr="007F3872" w:rsidRDefault="007F3872" w:rsidP="00A6550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B47095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135</w:t>
            </w:r>
          </w:p>
        </w:tc>
        <w:tc>
          <w:tcPr>
            <w:tcW w:w="20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F3872" w:rsidRPr="007F3872" w:rsidRDefault="007F3872" w:rsidP="00A6550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7F3872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4,5</w:t>
            </w:r>
          </w:p>
        </w:tc>
      </w:tr>
      <w:tr w:rsidR="007F3872" w:rsidRPr="00B47095" w:rsidTr="00DF5231">
        <w:trPr>
          <w:trHeight w:val="166"/>
        </w:trPr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F3872" w:rsidRPr="007F3872" w:rsidRDefault="007F3872" w:rsidP="00A6550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7F3872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Організація систем управління охороною праці </w:t>
            </w:r>
          </w:p>
        </w:tc>
        <w:tc>
          <w:tcPr>
            <w:tcW w:w="1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7F3872" w:rsidRPr="007F3872" w:rsidRDefault="007F3872" w:rsidP="00A6550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B47095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180</w:t>
            </w:r>
          </w:p>
        </w:tc>
        <w:tc>
          <w:tcPr>
            <w:tcW w:w="20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F3872" w:rsidRPr="007F3872" w:rsidRDefault="007F3872" w:rsidP="00A6550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7F3872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6,0</w:t>
            </w:r>
          </w:p>
        </w:tc>
      </w:tr>
      <w:tr w:rsidR="007F3872" w:rsidRPr="00B47095" w:rsidTr="00DF5231"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F3872" w:rsidRPr="007F3872" w:rsidRDefault="007F3872" w:rsidP="00A6550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7F3872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Державне регулювання та контроль діяльності об’єктів підвищеної небезпеки</w:t>
            </w:r>
          </w:p>
        </w:tc>
        <w:tc>
          <w:tcPr>
            <w:tcW w:w="1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7F3872" w:rsidRPr="007F3872" w:rsidRDefault="007F3872" w:rsidP="00A6550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B47095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135</w:t>
            </w:r>
          </w:p>
        </w:tc>
        <w:tc>
          <w:tcPr>
            <w:tcW w:w="20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F3872" w:rsidRPr="007F3872" w:rsidRDefault="007F3872" w:rsidP="00A6550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7F3872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4,5</w:t>
            </w:r>
          </w:p>
        </w:tc>
      </w:tr>
      <w:tr w:rsidR="007F3872" w:rsidRPr="00B47095" w:rsidTr="00DF5231"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F3872" w:rsidRPr="007F3872" w:rsidRDefault="007F3872" w:rsidP="00A6550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7F3872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Експертиза технічних систем у сфері охорони праці та цивільної безпеки</w:t>
            </w:r>
          </w:p>
        </w:tc>
        <w:tc>
          <w:tcPr>
            <w:tcW w:w="1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7F3872" w:rsidRPr="007F3872" w:rsidRDefault="007F3872" w:rsidP="00A6550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B47095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135</w:t>
            </w:r>
          </w:p>
        </w:tc>
        <w:tc>
          <w:tcPr>
            <w:tcW w:w="20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F3872" w:rsidRPr="007F3872" w:rsidRDefault="007F3872" w:rsidP="00A6550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7F3872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4,5</w:t>
            </w:r>
          </w:p>
        </w:tc>
      </w:tr>
      <w:tr w:rsidR="007F3872" w:rsidRPr="00B47095" w:rsidTr="00DF5231">
        <w:trPr>
          <w:trHeight w:val="821"/>
        </w:trPr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7F3872" w:rsidRPr="007F3872" w:rsidRDefault="007F3872" w:rsidP="00A6550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7F3872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Управління та нагляд в сфері соціального страхування від нещасних випадків та професійних захворювань на виробництві</w:t>
            </w:r>
          </w:p>
        </w:tc>
        <w:tc>
          <w:tcPr>
            <w:tcW w:w="1751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7F3872" w:rsidRPr="007F3872" w:rsidRDefault="007F3872" w:rsidP="00A6550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B47095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90</w:t>
            </w:r>
          </w:p>
        </w:tc>
        <w:tc>
          <w:tcPr>
            <w:tcW w:w="2077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7F3872" w:rsidRPr="007F3872" w:rsidRDefault="007F3872" w:rsidP="00A6550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7F3872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3,0 </w:t>
            </w:r>
          </w:p>
        </w:tc>
      </w:tr>
    </w:tbl>
    <w:p w:rsidR="007F3872" w:rsidRDefault="007F3872" w:rsidP="00A65507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:rsidR="00B47095" w:rsidRDefault="00DF5231" w:rsidP="00A65507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4</w:t>
      </w:r>
      <w:r w:rsidR="00B47095" w:rsidRPr="00B47095">
        <w:rPr>
          <w:rFonts w:asciiTheme="majorBidi" w:hAnsiTheme="majorBidi" w:cstheme="majorBidi"/>
          <w:b/>
          <w:bCs/>
          <w:sz w:val="28"/>
          <w:szCs w:val="28"/>
        </w:rPr>
        <w:t>. Перелік тем з дисциплін, які виносяться на атестаційний екзамен</w:t>
      </w:r>
    </w:p>
    <w:p w:rsidR="00B84917" w:rsidRDefault="00B84917" w:rsidP="00A65507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:rsidR="00B47095" w:rsidRPr="00DF5231" w:rsidRDefault="00B47095" w:rsidP="00DF5231">
      <w:pPr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i/>
          <w:iCs/>
          <w:sz w:val="28"/>
          <w:szCs w:val="28"/>
        </w:rPr>
      </w:pPr>
      <w:r w:rsidRPr="00DF5231">
        <w:rPr>
          <w:rFonts w:asciiTheme="majorBidi" w:hAnsiTheme="majorBidi" w:cstheme="majorBidi"/>
          <w:b/>
          <w:bCs/>
          <w:i/>
          <w:iCs/>
          <w:sz w:val="28"/>
          <w:szCs w:val="28"/>
        </w:rPr>
        <w:t>1.</w:t>
      </w:r>
      <w:r w:rsidRPr="00DF5231">
        <w:rPr>
          <w:rFonts w:ascii="Times New Roman" w:eastAsia="Lucida Sans Unicode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7F3872">
        <w:rPr>
          <w:rFonts w:ascii="Times New Roman" w:eastAsia="Lucida Sans Unicode" w:hAnsi="Times New Roman" w:cs="Times New Roman"/>
          <w:b/>
          <w:bCs/>
          <w:i/>
          <w:iCs/>
          <w:sz w:val="28"/>
          <w:szCs w:val="28"/>
        </w:rPr>
        <w:t>Нормативне забезпечення управлінської та наглядової діяльності з охорони праці та цивільної безпеки</w:t>
      </w:r>
    </w:p>
    <w:p w:rsidR="00B47095" w:rsidRPr="00B84917" w:rsidRDefault="00B47095" w:rsidP="00A65507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B84917">
        <w:rPr>
          <w:rFonts w:asciiTheme="majorBidi" w:eastAsia="Lucida Sans Unicode" w:hAnsiTheme="majorBidi" w:cstheme="majorBidi"/>
          <w:sz w:val="28"/>
          <w:szCs w:val="28"/>
        </w:rPr>
        <w:t xml:space="preserve">1.1. </w:t>
      </w:r>
      <w:r w:rsidRPr="00B84917">
        <w:rPr>
          <w:rFonts w:asciiTheme="majorBidi" w:hAnsiTheme="majorBidi" w:cstheme="majorBidi"/>
          <w:sz w:val="28"/>
          <w:szCs w:val="28"/>
        </w:rPr>
        <w:t>Аналіз та структура нормативно-правової бази в сфері охорони праці та цивільного захисту.</w:t>
      </w:r>
    </w:p>
    <w:p w:rsidR="00B47095" w:rsidRPr="00B84917" w:rsidRDefault="00B47095" w:rsidP="00A65507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B84917">
        <w:rPr>
          <w:rFonts w:asciiTheme="majorBidi" w:hAnsiTheme="majorBidi" w:cstheme="majorBidi"/>
          <w:sz w:val="28"/>
          <w:szCs w:val="28"/>
        </w:rPr>
        <w:t>1.2.</w:t>
      </w:r>
      <w:r w:rsidR="00432886" w:rsidRPr="00B84917">
        <w:rPr>
          <w:rFonts w:asciiTheme="majorBidi" w:hAnsiTheme="majorBidi" w:cstheme="majorBidi"/>
          <w:sz w:val="28"/>
          <w:szCs w:val="28"/>
        </w:rPr>
        <w:t xml:space="preserve"> Закон України «Про охорону праці». Структура та аналіз.</w:t>
      </w:r>
    </w:p>
    <w:p w:rsidR="002369C7" w:rsidRPr="00B84917" w:rsidRDefault="002369C7" w:rsidP="00A65507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B84917">
        <w:rPr>
          <w:rFonts w:asciiTheme="majorBidi" w:hAnsiTheme="majorBidi" w:cstheme="majorBidi"/>
          <w:sz w:val="28"/>
          <w:szCs w:val="28"/>
        </w:rPr>
        <w:t>1.3. Аналіз положень Кодексу законів про працю в сфері охорони праці.</w:t>
      </w:r>
    </w:p>
    <w:p w:rsidR="002369C7" w:rsidRPr="00B84917" w:rsidRDefault="002369C7" w:rsidP="00A65507">
      <w:pPr>
        <w:spacing w:after="0" w:line="240" w:lineRule="auto"/>
        <w:jc w:val="both"/>
        <w:rPr>
          <w:rFonts w:asciiTheme="majorBidi" w:eastAsiaTheme="majorEastAsia" w:hAnsiTheme="majorBidi" w:cstheme="majorBidi"/>
          <w:sz w:val="28"/>
          <w:szCs w:val="28"/>
        </w:rPr>
      </w:pPr>
      <w:r w:rsidRPr="00B84917">
        <w:rPr>
          <w:rFonts w:asciiTheme="majorBidi" w:hAnsiTheme="majorBidi" w:cstheme="majorBidi"/>
          <w:sz w:val="28"/>
          <w:szCs w:val="28"/>
        </w:rPr>
        <w:t xml:space="preserve">1.4. </w:t>
      </w:r>
      <w:r w:rsidRPr="00B84917">
        <w:rPr>
          <w:rFonts w:asciiTheme="majorBidi" w:eastAsiaTheme="majorEastAsia" w:hAnsiTheme="majorBidi" w:cstheme="majorBidi"/>
          <w:sz w:val="28"/>
          <w:szCs w:val="28"/>
        </w:rPr>
        <w:t>Структура та аналіз Кодексу Цивільного захисту України.</w:t>
      </w:r>
    </w:p>
    <w:p w:rsidR="002369C7" w:rsidRPr="00B84917" w:rsidRDefault="00A05E9B" w:rsidP="00A65507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B84917">
        <w:rPr>
          <w:rFonts w:asciiTheme="majorBidi" w:hAnsiTheme="majorBidi" w:cstheme="majorBidi"/>
          <w:sz w:val="28"/>
          <w:szCs w:val="28"/>
        </w:rPr>
        <w:t xml:space="preserve">1.5. Нормативно-правове забезпечення санітарно-гігієнічних умов праці. </w:t>
      </w:r>
    </w:p>
    <w:p w:rsidR="002D2D7F" w:rsidRPr="00B84917" w:rsidRDefault="001D507F" w:rsidP="00A65507">
      <w:pPr>
        <w:pStyle w:val="1"/>
        <w:spacing w:before="0" w:line="240" w:lineRule="auto"/>
        <w:jc w:val="both"/>
        <w:rPr>
          <w:rFonts w:asciiTheme="majorBidi" w:hAnsiTheme="majorBidi"/>
          <w:b w:val="0"/>
          <w:bCs w:val="0"/>
          <w:color w:val="auto"/>
        </w:rPr>
      </w:pPr>
      <w:r w:rsidRPr="00B84917">
        <w:rPr>
          <w:rFonts w:asciiTheme="majorBidi" w:hAnsiTheme="majorBidi"/>
          <w:b w:val="0"/>
          <w:bCs w:val="0"/>
          <w:color w:val="auto"/>
        </w:rPr>
        <w:t>1.6.</w:t>
      </w:r>
      <w:r w:rsidR="002D2D7F" w:rsidRPr="00B84917">
        <w:rPr>
          <w:rFonts w:asciiTheme="majorBidi" w:hAnsiTheme="majorBidi"/>
          <w:b w:val="0"/>
          <w:bCs w:val="0"/>
          <w:color w:val="auto"/>
        </w:rPr>
        <w:t xml:space="preserve"> Нормативно-правове регулювання питань пожежної безпеки на підприємствах, в установах та організаціях України.</w:t>
      </w:r>
    </w:p>
    <w:p w:rsidR="00B84917" w:rsidRPr="00B84917" w:rsidRDefault="00B84917" w:rsidP="00A65507">
      <w:pPr>
        <w:pStyle w:val="1"/>
        <w:spacing w:before="0" w:line="240" w:lineRule="auto"/>
        <w:jc w:val="both"/>
        <w:rPr>
          <w:rFonts w:asciiTheme="majorBidi" w:hAnsiTheme="majorBidi"/>
          <w:b w:val="0"/>
          <w:bCs w:val="0"/>
          <w:color w:val="auto"/>
        </w:rPr>
      </w:pPr>
      <w:r w:rsidRPr="00B84917">
        <w:rPr>
          <w:rFonts w:asciiTheme="majorBidi" w:hAnsiTheme="majorBidi"/>
          <w:b w:val="0"/>
          <w:bCs w:val="0"/>
          <w:color w:val="auto"/>
        </w:rPr>
        <w:t>1.7. Нормативно-правове забезпечення промислової безпеки на підприємствах. Електробезпека.</w:t>
      </w:r>
    </w:p>
    <w:p w:rsidR="00B84917" w:rsidRPr="00B84917" w:rsidRDefault="00B84917" w:rsidP="00A65507">
      <w:pPr>
        <w:keepNext/>
        <w:keepLines/>
        <w:spacing w:after="0" w:line="240" w:lineRule="auto"/>
        <w:jc w:val="both"/>
        <w:outlineLvl w:val="0"/>
        <w:rPr>
          <w:rFonts w:asciiTheme="majorBidi" w:eastAsiaTheme="majorEastAsia" w:hAnsiTheme="majorBidi" w:cstheme="majorBidi"/>
          <w:sz w:val="28"/>
          <w:szCs w:val="28"/>
        </w:rPr>
      </w:pPr>
      <w:r w:rsidRPr="00B84917">
        <w:rPr>
          <w:rFonts w:asciiTheme="majorBidi" w:eastAsiaTheme="majorEastAsia" w:hAnsiTheme="majorBidi" w:cstheme="majorBidi"/>
          <w:sz w:val="28"/>
          <w:szCs w:val="28"/>
        </w:rPr>
        <w:t>1.8. Міжнародні нормативно-правові документи в сфері охорони праці та цивільної безпеки.</w:t>
      </w:r>
    </w:p>
    <w:p w:rsidR="00011780" w:rsidRDefault="00011780" w:rsidP="00A65507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:rsidR="00B47095" w:rsidRPr="00DF5231" w:rsidRDefault="00B47095" w:rsidP="00DF5231">
      <w:pPr>
        <w:spacing w:after="0" w:line="240" w:lineRule="auto"/>
        <w:jc w:val="center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r w:rsidRPr="00DF5231">
        <w:rPr>
          <w:rFonts w:asciiTheme="majorBidi" w:hAnsiTheme="majorBidi" w:cstheme="majorBidi"/>
          <w:b/>
          <w:bCs/>
          <w:i/>
          <w:iCs/>
          <w:sz w:val="28"/>
          <w:szCs w:val="28"/>
        </w:rPr>
        <w:t>2. Ризик-менеджмент в системах управління охороною праці</w:t>
      </w:r>
    </w:p>
    <w:p w:rsidR="00011780" w:rsidRPr="00417B8A" w:rsidRDefault="00011780" w:rsidP="00A65507">
      <w:pPr>
        <w:spacing w:after="0" w:line="240" w:lineRule="auto"/>
        <w:jc w:val="both"/>
        <w:rPr>
          <w:rFonts w:asciiTheme="majorBidi" w:eastAsia="Calibri" w:hAnsiTheme="majorBidi" w:cstheme="majorBidi"/>
          <w:color w:val="000000"/>
          <w:sz w:val="28"/>
          <w:szCs w:val="28"/>
          <w:lang w:eastAsia="uk-UA"/>
        </w:rPr>
      </w:pPr>
      <w:r w:rsidRPr="00417B8A">
        <w:rPr>
          <w:rFonts w:asciiTheme="majorBidi" w:hAnsiTheme="majorBidi" w:cstheme="majorBidi"/>
          <w:sz w:val="28"/>
          <w:szCs w:val="28"/>
        </w:rPr>
        <w:t>2.1.</w:t>
      </w:r>
      <w:r w:rsidRPr="00417B8A">
        <w:rPr>
          <w:rFonts w:asciiTheme="majorBidi" w:eastAsia="Calibri" w:hAnsiTheme="majorBidi" w:cstheme="majorBidi"/>
          <w:color w:val="000000"/>
          <w:sz w:val="28"/>
          <w:szCs w:val="28"/>
          <w:lang w:eastAsia="uk-UA"/>
        </w:rPr>
        <w:t xml:space="preserve"> Теоретичні та нормативно-правові основи управління ризиками в сфері цивільної безпеки (охорони праці).</w:t>
      </w:r>
    </w:p>
    <w:p w:rsidR="00011780" w:rsidRPr="00417B8A" w:rsidRDefault="00011780" w:rsidP="00A65507">
      <w:pPr>
        <w:spacing w:after="0" w:line="240" w:lineRule="auto"/>
        <w:jc w:val="both"/>
        <w:rPr>
          <w:rFonts w:asciiTheme="majorBidi" w:eastAsia="Calibri" w:hAnsiTheme="majorBidi" w:cstheme="majorBidi"/>
          <w:color w:val="000000"/>
          <w:sz w:val="28"/>
          <w:szCs w:val="28"/>
          <w:lang w:eastAsia="uk-UA"/>
        </w:rPr>
      </w:pPr>
      <w:r w:rsidRPr="00417B8A">
        <w:rPr>
          <w:rFonts w:asciiTheme="majorBidi" w:eastAsia="Calibri" w:hAnsiTheme="majorBidi" w:cstheme="majorBidi"/>
          <w:color w:val="000000"/>
          <w:sz w:val="28"/>
          <w:szCs w:val="28"/>
          <w:lang w:eastAsia="uk-UA"/>
        </w:rPr>
        <w:t>2.2. Процедури процесу управління ризиками в сфері охорони праці та практичні проблеми їх реалізації.</w:t>
      </w:r>
    </w:p>
    <w:p w:rsidR="009A456C" w:rsidRPr="00417B8A" w:rsidRDefault="00586375" w:rsidP="00A65507">
      <w:pPr>
        <w:pStyle w:val="1"/>
        <w:spacing w:before="0" w:line="240" w:lineRule="auto"/>
        <w:jc w:val="both"/>
        <w:rPr>
          <w:rFonts w:asciiTheme="majorBidi" w:eastAsia="Calibri" w:hAnsiTheme="majorBidi"/>
          <w:b w:val="0"/>
          <w:bCs w:val="0"/>
          <w:color w:val="000000"/>
          <w:lang w:eastAsia="uk-UA"/>
        </w:rPr>
      </w:pPr>
      <w:r w:rsidRPr="00417B8A">
        <w:rPr>
          <w:rFonts w:asciiTheme="majorBidi" w:eastAsia="Calibri" w:hAnsiTheme="majorBidi"/>
          <w:b w:val="0"/>
          <w:bCs w:val="0"/>
          <w:color w:val="000000"/>
          <w:lang w:eastAsia="uk-UA"/>
        </w:rPr>
        <w:lastRenderedPageBreak/>
        <w:t>2.3. Механізми та умови виникнення та існування ризиків в сфері цивільної безпеки (охорони праці).</w:t>
      </w:r>
    </w:p>
    <w:p w:rsidR="009A456C" w:rsidRPr="00417B8A" w:rsidRDefault="00417B8A" w:rsidP="00A65507">
      <w:pPr>
        <w:pStyle w:val="1"/>
        <w:spacing w:before="0" w:line="240" w:lineRule="auto"/>
        <w:jc w:val="both"/>
        <w:rPr>
          <w:rFonts w:asciiTheme="majorBidi" w:eastAsia="Calibri" w:hAnsiTheme="majorBidi"/>
          <w:b w:val="0"/>
          <w:bCs w:val="0"/>
          <w:color w:val="000000"/>
          <w:lang w:eastAsia="uk-UA"/>
        </w:rPr>
      </w:pPr>
      <w:r>
        <w:rPr>
          <w:rFonts w:asciiTheme="majorBidi" w:eastAsia="Calibri" w:hAnsiTheme="majorBidi"/>
          <w:b w:val="0"/>
          <w:bCs w:val="0"/>
          <w:color w:val="000000"/>
          <w:lang w:eastAsia="uk-UA"/>
        </w:rPr>
        <w:t xml:space="preserve">2.4. </w:t>
      </w:r>
      <w:r w:rsidR="009A456C" w:rsidRPr="00417B8A">
        <w:rPr>
          <w:rFonts w:asciiTheme="majorBidi" w:eastAsia="Calibri" w:hAnsiTheme="majorBidi"/>
          <w:b w:val="0"/>
          <w:bCs w:val="0"/>
          <w:color w:val="000000"/>
          <w:lang w:eastAsia="uk-UA"/>
        </w:rPr>
        <w:t>Методологічні підходи оцінювання ризиків виникнення професійних небезпек.</w:t>
      </w:r>
    </w:p>
    <w:p w:rsidR="00117EDB" w:rsidRPr="00417B8A" w:rsidRDefault="00117EDB" w:rsidP="00A65507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eastAsia="uk-UA"/>
        </w:rPr>
      </w:pPr>
      <w:r w:rsidRPr="00417B8A">
        <w:rPr>
          <w:rFonts w:asciiTheme="majorBidi" w:hAnsiTheme="majorBidi" w:cstheme="majorBidi"/>
          <w:sz w:val="28"/>
          <w:szCs w:val="28"/>
          <w:lang w:eastAsia="uk-UA"/>
        </w:rPr>
        <w:t>2.5. Дослідження природи «людського фактора» та його взаємозв’язків з ризиком виникнення професійних небезпек.</w:t>
      </w:r>
    </w:p>
    <w:p w:rsidR="00417B8A" w:rsidRPr="00417B8A" w:rsidRDefault="00417B8A" w:rsidP="00A65507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eastAsia="uk-UA"/>
        </w:rPr>
      </w:pPr>
      <w:r w:rsidRPr="00417B8A">
        <w:rPr>
          <w:rFonts w:asciiTheme="majorBidi" w:hAnsiTheme="majorBidi" w:cstheme="majorBidi"/>
          <w:sz w:val="28"/>
          <w:szCs w:val="28"/>
          <w:lang w:eastAsia="uk-UA"/>
        </w:rPr>
        <w:t xml:space="preserve">2.6. </w:t>
      </w:r>
      <w:r w:rsidRPr="00417B8A">
        <w:rPr>
          <w:rFonts w:asciiTheme="majorBidi" w:eastAsia="Calibri" w:hAnsiTheme="majorBidi" w:cstheme="majorBidi"/>
          <w:sz w:val="28"/>
          <w:szCs w:val="28"/>
          <w:lang w:eastAsia="uk-UA"/>
        </w:rPr>
        <w:t xml:space="preserve">Організація </w:t>
      </w:r>
      <w:proofErr w:type="spellStart"/>
      <w:r w:rsidRPr="00417B8A">
        <w:rPr>
          <w:rFonts w:asciiTheme="majorBidi" w:eastAsia="Calibri" w:hAnsiTheme="majorBidi" w:cstheme="majorBidi"/>
          <w:sz w:val="28"/>
          <w:szCs w:val="28"/>
          <w:lang w:eastAsia="uk-UA"/>
        </w:rPr>
        <w:t>ризикорієнтовної</w:t>
      </w:r>
      <w:proofErr w:type="spellEnd"/>
      <w:r w:rsidRPr="00417B8A">
        <w:rPr>
          <w:rFonts w:asciiTheme="majorBidi" w:eastAsia="Calibri" w:hAnsiTheme="majorBidi" w:cstheme="majorBidi"/>
          <w:sz w:val="28"/>
          <w:szCs w:val="28"/>
          <w:lang w:eastAsia="uk-UA"/>
        </w:rPr>
        <w:t xml:space="preserve"> системи управління охороною здоров’я та безпекою праці на підприємстві.</w:t>
      </w:r>
    </w:p>
    <w:p w:rsidR="004D5014" w:rsidRDefault="004D5014" w:rsidP="00A65507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:rsidR="00B47095" w:rsidRPr="00DF5231" w:rsidRDefault="00B47095" w:rsidP="00DF5231">
      <w:pPr>
        <w:spacing w:after="0" w:line="240" w:lineRule="auto"/>
        <w:jc w:val="center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r w:rsidRPr="00DF5231">
        <w:rPr>
          <w:rFonts w:asciiTheme="majorBidi" w:hAnsiTheme="majorBidi" w:cstheme="majorBidi"/>
          <w:b/>
          <w:bCs/>
          <w:i/>
          <w:iCs/>
          <w:sz w:val="28"/>
          <w:szCs w:val="28"/>
        </w:rPr>
        <w:t>3. Організація систем управління охороною праці</w:t>
      </w:r>
    </w:p>
    <w:p w:rsidR="004D5014" w:rsidRPr="00FD7083" w:rsidRDefault="004D5014" w:rsidP="00A65507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FD7083">
        <w:rPr>
          <w:rFonts w:asciiTheme="majorBidi" w:hAnsiTheme="majorBidi" w:cstheme="majorBidi"/>
          <w:sz w:val="28"/>
          <w:szCs w:val="28"/>
        </w:rPr>
        <w:t>3.1.</w:t>
      </w:r>
      <w:r w:rsidR="00817C79" w:rsidRPr="00FD7083">
        <w:rPr>
          <w:rFonts w:asciiTheme="majorBidi" w:hAnsiTheme="majorBidi" w:cstheme="majorBidi"/>
          <w:sz w:val="28"/>
          <w:szCs w:val="28"/>
        </w:rPr>
        <w:t xml:space="preserve"> </w:t>
      </w:r>
      <w:r w:rsidR="004A0994" w:rsidRPr="00FD7083">
        <w:rPr>
          <w:rFonts w:asciiTheme="majorBidi" w:hAnsiTheme="majorBidi" w:cstheme="majorBidi"/>
          <w:sz w:val="28"/>
          <w:szCs w:val="28"/>
        </w:rPr>
        <w:t>Концепція розробки та функціонування системи управління охороною праці.</w:t>
      </w:r>
    </w:p>
    <w:p w:rsidR="004D5014" w:rsidRPr="00FD7083" w:rsidRDefault="004D5014" w:rsidP="00A65507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FD7083">
        <w:rPr>
          <w:rFonts w:asciiTheme="majorBidi" w:hAnsiTheme="majorBidi" w:cstheme="majorBidi"/>
          <w:sz w:val="28"/>
          <w:szCs w:val="28"/>
        </w:rPr>
        <w:t>3.2.</w:t>
      </w:r>
      <w:r w:rsidR="004A0994" w:rsidRPr="00FD7083">
        <w:rPr>
          <w:rFonts w:asciiTheme="majorBidi" w:hAnsiTheme="majorBidi" w:cstheme="majorBidi"/>
          <w:sz w:val="28"/>
          <w:szCs w:val="28"/>
        </w:rPr>
        <w:t xml:space="preserve"> Служба охорони праці на підприємстві. Завдання, функції, організація роботи.</w:t>
      </w:r>
    </w:p>
    <w:p w:rsidR="004D5014" w:rsidRPr="00FD7083" w:rsidRDefault="004D5014" w:rsidP="00A65507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FD7083">
        <w:rPr>
          <w:rFonts w:asciiTheme="majorBidi" w:hAnsiTheme="majorBidi" w:cstheme="majorBidi"/>
          <w:sz w:val="28"/>
          <w:szCs w:val="28"/>
        </w:rPr>
        <w:t>3.3.</w:t>
      </w:r>
      <w:r w:rsidR="004A0994" w:rsidRPr="00FD7083">
        <w:rPr>
          <w:rFonts w:asciiTheme="majorBidi" w:hAnsiTheme="majorBidi" w:cstheme="majorBidi"/>
          <w:sz w:val="28"/>
          <w:szCs w:val="28"/>
        </w:rPr>
        <w:t xml:space="preserve"> Інструкції з охорони праці підприємства, установи чи організації.</w:t>
      </w:r>
    </w:p>
    <w:p w:rsidR="00F64750" w:rsidRPr="00FD7083" w:rsidRDefault="00F64750" w:rsidP="00A65507">
      <w:pPr>
        <w:pStyle w:val="1"/>
        <w:spacing w:before="0" w:line="240" w:lineRule="auto"/>
        <w:jc w:val="both"/>
        <w:rPr>
          <w:rFonts w:asciiTheme="majorBidi" w:hAnsiTheme="majorBidi"/>
          <w:b w:val="0"/>
          <w:bCs w:val="0"/>
          <w:color w:val="auto"/>
        </w:rPr>
      </w:pPr>
      <w:r w:rsidRPr="00FD7083">
        <w:rPr>
          <w:rFonts w:asciiTheme="majorBidi" w:hAnsiTheme="majorBidi"/>
          <w:b w:val="0"/>
          <w:bCs w:val="0"/>
          <w:color w:val="auto"/>
        </w:rPr>
        <w:t>3.4. Навчання та перевірка знань з питань охорони праці.</w:t>
      </w:r>
    </w:p>
    <w:p w:rsidR="003D11EE" w:rsidRPr="00FD7083" w:rsidRDefault="003D11EE" w:rsidP="00A65507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FD7083">
        <w:rPr>
          <w:rFonts w:asciiTheme="majorBidi" w:hAnsiTheme="majorBidi" w:cstheme="majorBidi"/>
          <w:sz w:val="28"/>
          <w:szCs w:val="28"/>
        </w:rPr>
        <w:t>3.5. Організація проведення інструктажів з питань охорони праці.</w:t>
      </w:r>
    </w:p>
    <w:p w:rsidR="003D11EE" w:rsidRPr="00FD7083" w:rsidRDefault="003D11EE" w:rsidP="00A65507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FD7083">
        <w:rPr>
          <w:rFonts w:asciiTheme="majorBidi" w:hAnsiTheme="majorBidi" w:cstheme="majorBidi"/>
          <w:sz w:val="28"/>
          <w:szCs w:val="28"/>
        </w:rPr>
        <w:t>3.6. Розслідування та облік нещасних випадків на виробництві.</w:t>
      </w:r>
    </w:p>
    <w:p w:rsidR="009F1329" w:rsidRPr="00FD7083" w:rsidRDefault="009F1329" w:rsidP="00A65507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FD7083">
        <w:rPr>
          <w:rFonts w:asciiTheme="majorBidi" w:hAnsiTheme="majorBidi" w:cstheme="majorBidi"/>
          <w:sz w:val="28"/>
          <w:szCs w:val="28"/>
        </w:rPr>
        <w:t>3.7. Єдина державна система цивільного захисту України.</w:t>
      </w:r>
    </w:p>
    <w:p w:rsidR="009F1329" w:rsidRPr="00FD7083" w:rsidRDefault="009F1329" w:rsidP="00A65507">
      <w:pPr>
        <w:pStyle w:val="1"/>
        <w:spacing w:before="0" w:line="240" w:lineRule="auto"/>
        <w:jc w:val="both"/>
        <w:rPr>
          <w:rFonts w:asciiTheme="majorBidi" w:hAnsiTheme="majorBidi"/>
          <w:b w:val="0"/>
          <w:bCs w:val="0"/>
          <w:color w:val="auto"/>
        </w:rPr>
      </w:pPr>
      <w:r w:rsidRPr="00FD7083">
        <w:rPr>
          <w:rFonts w:asciiTheme="majorBidi" w:hAnsiTheme="majorBidi"/>
          <w:b w:val="0"/>
          <w:bCs w:val="0"/>
          <w:color w:val="auto"/>
        </w:rPr>
        <w:t>3.8. Управління системою цивільного захисту підприємства, установи організації.</w:t>
      </w:r>
    </w:p>
    <w:p w:rsidR="007C1128" w:rsidRPr="00FD7083" w:rsidRDefault="007C1128" w:rsidP="00DF5231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FD7083">
        <w:rPr>
          <w:rFonts w:asciiTheme="majorBidi" w:hAnsiTheme="majorBidi" w:cstheme="majorBidi"/>
          <w:sz w:val="28"/>
          <w:szCs w:val="28"/>
        </w:rPr>
        <w:t>3.9. Порядок навчання діям у надзвичайних ситуаціях.</w:t>
      </w:r>
    </w:p>
    <w:p w:rsidR="007C1128" w:rsidRPr="00FD7083" w:rsidRDefault="007C1128" w:rsidP="00DF5231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FD7083">
        <w:rPr>
          <w:rFonts w:asciiTheme="majorBidi" w:hAnsiTheme="majorBidi" w:cstheme="majorBidi"/>
          <w:sz w:val="28"/>
          <w:szCs w:val="28"/>
        </w:rPr>
        <w:t>3.10. Порядок організації та проведення спеціальних об'єктових навчань і тренувань з питань цивільного захисту</w:t>
      </w:r>
      <w:r w:rsidR="00FD7083">
        <w:rPr>
          <w:rFonts w:asciiTheme="majorBidi" w:hAnsiTheme="majorBidi" w:cstheme="majorBidi"/>
          <w:sz w:val="28"/>
          <w:szCs w:val="28"/>
        </w:rPr>
        <w:t>.</w:t>
      </w:r>
    </w:p>
    <w:p w:rsidR="00FD7083" w:rsidRDefault="00FD7083" w:rsidP="00DF5231">
      <w:pPr>
        <w:pStyle w:val="1"/>
        <w:spacing w:before="0" w:line="240" w:lineRule="auto"/>
        <w:jc w:val="both"/>
        <w:rPr>
          <w:rFonts w:asciiTheme="majorBidi" w:hAnsiTheme="majorBidi"/>
          <w:b w:val="0"/>
          <w:bCs w:val="0"/>
          <w:color w:val="auto"/>
          <w:shd w:val="clear" w:color="auto" w:fill="FFFFFF"/>
        </w:rPr>
      </w:pPr>
      <w:r w:rsidRPr="00FD7083">
        <w:rPr>
          <w:rFonts w:asciiTheme="majorBidi" w:hAnsiTheme="majorBidi"/>
          <w:b w:val="0"/>
          <w:bCs w:val="0"/>
          <w:color w:val="auto"/>
        </w:rPr>
        <w:t xml:space="preserve">3.11. Плани </w:t>
      </w:r>
      <w:r w:rsidRPr="00FD7083">
        <w:rPr>
          <w:rFonts w:asciiTheme="majorBidi" w:hAnsiTheme="majorBidi"/>
          <w:b w:val="0"/>
          <w:bCs w:val="0"/>
          <w:color w:val="auto"/>
          <w:shd w:val="clear" w:color="auto" w:fill="FFFFFF"/>
        </w:rPr>
        <w:t>діяльності єдиної державної системи цивільного захисту</w:t>
      </w:r>
      <w:r>
        <w:rPr>
          <w:rFonts w:asciiTheme="majorBidi" w:hAnsiTheme="majorBidi"/>
          <w:b w:val="0"/>
          <w:bCs w:val="0"/>
          <w:color w:val="auto"/>
          <w:shd w:val="clear" w:color="auto" w:fill="FFFFFF"/>
        </w:rPr>
        <w:t>.</w:t>
      </w:r>
    </w:p>
    <w:p w:rsidR="00FD7083" w:rsidRDefault="00FD7083" w:rsidP="00DF5231">
      <w:pPr>
        <w:pStyle w:val="1"/>
        <w:spacing w:before="0" w:line="240" w:lineRule="auto"/>
        <w:jc w:val="both"/>
        <w:rPr>
          <w:rFonts w:asciiTheme="majorBidi" w:hAnsiTheme="majorBidi"/>
          <w:b w:val="0"/>
          <w:bCs w:val="0"/>
          <w:color w:val="auto"/>
          <w:shd w:val="clear" w:color="auto" w:fill="FFFFFF"/>
        </w:rPr>
      </w:pPr>
    </w:p>
    <w:p w:rsidR="00B47095" w:rsidRPr="00DF5231" w:rsidRDefault="00B47095" w:rsidP="00DF5231">
      <w:pPr>
        <w:spacing w:after="0" w:line="240" w:lineRule="auto"/>
        <w:jc w:val="center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r w:rsidRPr="00DF5231">
        <w:rPr>
          <w:rFonts w:asciiTheme="majorBidi" w:hAnsiTheme="majorBidi" w:cstheme="majorBidi"/>
          <w:b/>
          <w:bCs/>
          <w:i/>
          <w:iCs/>
          <w:sz w:val="28"/>
          <w:szCs w:val="28"/>
        </w:rPr>
        <w:t>4. Державне регулювання та контроль діяльності об’єктів підвищеної небезпеки</w:t>
      </w:r>
    </w:p>
    <w:p w:rsidR="00FD7083" w:rsidRPr="00024257" w:rsidRDefault="00FD7083" w:rsidP="00DF5231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0A58E9">
        <w:rPr>
          <w:rFonts w:asciiTheme="majorBidi" w:hAnsiTheme="majorBidi" w:cstheme="majorBidi"/>
          <w:sz w:val="28"/>
          <w:szCs w:val="28"/>
        </w:rPr>
        <w:t>4.1.</w:t>
      </w:r>
      <w:r w:rsidR="000A58E9" w:rsidRPr="000A58E9">
        <w:t xml:space="preserve"> </w:t>
      </w:r>
      <w:r w:rsidR="000A58E9" w:rsidRPr="000A58E9">
        <w:rPr>
          <w:rFonts w:asciiTheme="majorBidi" w:hAnsiTheme="majorBidi" w:cstheme="majorBidi"/>
          <w:sz w:val="28"/>
          <w:szCs w:val="28"/>
        </w:rPr>
        <w:t xml:space="preserve">Основні засади державного нагляду (контролю) в сфері безпеки праці, </w:t>
      </w:r>
      <w:r w:rsidR="000A58E9" w:rsidRPr="00024257">
        <w:rPr>
          <w:rFonts w:asciiTheme="majorBidi" w:hAnsiTheme="majorBidi" w:cstheme="majorBidi"/>
          <w:sz w:val="28"/>
          <w:szCs w:val="28"/>
        </w:rPr>
        <w:t>пожежної та техногенної безпеки.</w:t>
      </w:r>
    </w:p>
    <w:p w:rsidR="00207DAB" w:rsidRPr="00024257" w:rsidRDefault="00FD7083" w:rsidP="00DF5231">
      <w:pPr>
        <w:pStyle w:val="1"/>
        <w:spacing w:before="0" w:line="240" w:lineRule="auto"/>
        <w:jc w:val="both"/>
        <w:rPr>
          <w:rFonts w:ascii="Times New Roman" w:eastAsia="Calibri" w:hAnsi="Times New Roman" w:cs="Times New Roman"/>
          <w:b w:val="0"/>
          <w:bCs w:val="0"/>
          <w:color w:val="auto"/>
          <w:lang w:eastAsia="uk-UA"/>
        </w:rPr>
      </w:pPr>
      <w:r w:rsidRPr="00024257">
        <w:rPr>
          <w:rFonts w:asciiTheme="majorBidi" w:hAnsiTheme="majorBidi"/>
          <w:b w:val="0"/>
          <w:bCs w:val="0"/>
          <w:color w:val="auto"/>
        </w:rPr>
        <w:t>4.2.</w:t>
      </w:r>
      <w:r w:rsidR="00207DAB" w:rsidRPr="00024257">
        <w:rPr>
          <w:rFonts w:ascii="Times New Roman" w:eastAsia="Calibri" w:hAnsi="Times New Roman" w:cs="Times New Roman"/>
          <w:b w:val="0"/>
          <w:bCs w:val="0"/>
          <w:color w:val="auto"/>
          <w:lang w:eastAsia="uk-UA"/>
        </w:rPr>
        <w:t xml:space="preserve"> Правові, економічні, соціальні та організаційні основи діяльності, об’єктів підвищеної небезпеки.</w:t>
      </w:r>
    </w:p>
    <w:p w:rsidR="001023F6" w:rsidRDefault="00FD7083" w:rsidP="00DF5231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024257">
        <w:rPr>
          <w:rFonts w:asciiTheme="majorBidi" w:hAnsiTheme="majorBidi" w:cstheme="majorBidi"/>
          <w:sz w:val="28"/>
          <w:szCs w:val="28"/>
        </w:rPr>
        <w:t>4.3</w:t>
      </w:r>
      <w:r w:rsidRPr="000A58E9">
        <w:rPr>
          <w:rFonts w:asciiTheme="majorBidi" w:hAnsiTheme="majorBidi" w:cstheme="majorBidi"/>
          <w:sz w:val="28"/>
          <w:szCs w:val="28"/>
        </w:rPr>
        <w:t>.</w:t>
      </w:r>
      <w:r w:rsidR="001023F6" w:rsidRPr="001023F6">
        <w:t xml:space="preserve"> </w:t>
      </w:r>
      <w:r w:rsidR="001023F6" w:rsidRPr="001023F6">
        <w:rPr>
          <w:rFonts w:asciiTheme="majorBidi" w:hAnsiTheme="majorBidi" w:cstheme="majorBidi"/>
          <w:sz w:val="28"/>
          <w:szCs w:val="28"/>
        </w:rPr>
        <w:t xml:space="preserve">Ідентифікація об’єктів підвищеної небезпеки </w:t>
      </w:r>
    </w:p>
    <w:p w:rsidR="00FD7083" w:rsidRPr="000A58E9" w:rsidRDefault="00FD7083" w:rsidP="00DF5231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0A58E9">
        <w:rPr>
          <w:rFonts w:asciiTheme="majorBidi" w:hAnsiTheme="majorBidi" w:cstheme="majorBidi"/>
          <w:sz w:val="28"/>
          <w:szCs w:val="28"/>
        </w:rPr>
        <w:t>4.4.</w:t>
      </w:r>
      <w:r w:rsidR="00024257" w:rsidRPr="00024257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Функціонування та ведення Державного електронного реєстру об’єктів підвищеної небезпеки</w:t>
      </w:r>
      <w:r w:rsidR="00024257">
        <w:rPr>
          <w:rFonts w:ascii="Times New Roman" w:eastAsia="Calibri" w:hAnsi="Times New Roman" w:cs="Times New Roman"/>
          <w:sz w:val="28"/>
          <w:szCs w:val="28"/>
          <w:lang w:eastAsia="uk-UA"/>
        </w:rPr>
        <w:t>.</w:t>
      </w:r>
    </w:p>
    <w:p w:rsidR="00FD7083" w:rsidRDefault="00FD7083" w:rsidP="00DF523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0A58E9">
        <w:rPr>
          <w:rFonts w:asciiTheme="majorBidi" w:hAnsiTheme="majorBidi" w:cstheme="majorBidi"/>
          <w:sz w:val="28"/>
          <w:szCs w:val="28"/>
        </w:rPr>
        <w:t>4.5.</w:t>
      </w:r>
      <w:r w:rsidR="00024257" w:rsidRPr="00024257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План реагування на надзвичайні ситуації державного рівня</w:t>
      </w:r>
      <w:r w:rsidR="00024257">
        <w:rPr>
          <w:rFonts w:ascii="Times New Roman" w:eastAsia="Calibri" w:hAnsi="Times New Roman" w:cs="Times New Roman"/>
          <w:sz w:val="28"/>
          <w:szCs w:val="28"/>
          <w:lang w:eastAsia="uk-UA"/>
        </w:rPr>
        <w:t>.</w:t>
      </w:r>
    </w:p>
    <w:p w:rsidR="00024257" w:rsidRDefault="00024257" w:rsidP="00DF523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4.6. </w:t>
      </w:r>
      <w:r w:rsidRPr="00024257">
        <w:rPr>
          <w:rFonts w:ascii="Times New Roman" w:eastAsia="Calibri" w:hAnsi="Times New Roman" w:cs="Times New Roman"/>
          <w:sz w:val="28"/>
          <w:szCs w:val="28"/>
          <w:lang w:eastAsia="uk-UA"/>
        </w:rPr>
        <w:t>Організаційні заходи з локалізації та лі</w:t>
      </w:r>
      <w:r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квідації надзвичайних ситуацій. </w:t>
      </w:r>
      <w:r w:rsidRPr="00024257">
        <w:rPr>
          <w:rFonts w:ascii="Times New Roman" w:eastAsia="Calibri" w:hAnsi="Times New Roman" w:cs="Times New Roman"/>
          <w:sz w:val="28"/>
          <w:szCs w:val="28"/>
          <w:lang w:eastAsia="uk-UA"/>
        </w:rPr>
        <w:t>Порядок розслідування аварій на об’єктах підвищеної небезпеки</w:t>
      </w:r>
      <w:r>
        <w:rPr>
          <w:rFonts w:ascii="Times New Roman" w:eastAsia="Calibri" w:hAnsi="Times New Roman" w:cs="Times New Roman"/>
          <w:sz w:val="28"/>
          <w:szCs w:val="28"/>
          <w:lang w:eastAsia="uk-UA"/>
        </w:rPr>
        <w:t>.</w:t>
      </w:r>
    </w:p>
    <w:p w:rsidR="007F7263" w:rsidRDefault="007F7263" w:rsidP="00DF5231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:rsidR="00B47095" w:rsidRPr="00DF5231" w:rsidRDefault="00B47095" w:rsidP="00DF5231">
      <w:pPr>
        <w:spacing w:after="0" w:line="240" w:lineRule="auto"/>
        <w:jc w:val="center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r w:rsidRPr="00DF5231">
        <w:rPr>
          <w:rFonts w:asciiTheme="majorBidi" w:hAnsiTheme="majorBidi" w:cstheme="majorBidi"/>
          <w:b/>
          <w:bCs/>
          <w:i/>
          <w:iCs/>
          <w:sz w:val="28"/>
          <w:szCs w:val="28"/>
        </w:rPr>
        <w:t>5. Експертиза технічних систем у сфері охорони праці та цивільної безпеки</w:t>
      </w:r>
    </w:p>
    <w:p w:rsidR="007F7263" w:rsidRPr="00E02B42" w:rsidRDefault="007F7263" w:rsidP="00DF5231">
      <w:pPr>
        <w:tabs>
          <w:tab w:val="left" w:pos="2977"/>
        </w:tabs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7F7263">
        <w:rPr>
          <w:rFonts w:asciiTheme="majorBidi" w:hAnsiTheme="majorBidi" w:cstheme="majorBidi"/>
          <w:sz w:val="28"/>
          <w:szCs w:val="28"/>
        </w:rPr>
        <w:t>5.1.</w:t>
      </w:r>
      <w:r w:rsidR="002B4682" w:rsidRPr="002B4682">
        <w:rPr>
          <w:rFonts w:asciiTheme="majorBidi" w:hAnsiTheme="majorBidi"/>
          <w:color w:val="000000" w:themeColor="text1"/>
        </w:rPr>
        <w:t xml:space="preserve"> </w:t>
      </w:r>
      <w:r w:rsidR="002B4682" w:rsidRPr="00E02B42">
        <w:rPr>
          <w:rFonts w:asciiTheme="majorBidi" w:hAnsiTheme="majorBidi"/>
          <w:color w:val="000000" w:themeColor="text1"/>
          <w:sz w:val="28"/>
          <w:szCs w:val="28"/>
        </w:rPr>
        <w:t>Теоретичні основи проведення експертизи з охорони праці та цивільної безпеки.</w:t>
      </w:r>
    </w:p>
    <w:p w:rsidR="007F7263" w:rsidRPr="00E02B42" w:rsidRDefault="007F7263" w:rsidP="00DF5231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E02B42">
        <w:rPr>
          <w:rFonts w:asciiTheme="majorBidi" w:hAnsiTheme="majorBidi" w:cstheme="majorBidi"/>
          <w:sz w:val="28"/>
          <w:szCs w:val="28"/>
        </w:rPr>
        <w:t>5.2.</w:t>
      </w:r>
      <w:r w:rsidR="002B4682" w:rsidRPr="00E02B42">
        <w:rPr>
          <w:sz w:val="28"/>
          <w:szCs w:val="28"/>
        </w:rPr>
        <w:t xml:space="preserve"> </w:t>
      </w:r>
      <w:r w:rsidR="002B4682" w:rsidRPr="00E02B42">
        <w:rPr>
          <w:rFonts w:asciiTheme="majorBidi" w:hAnsiTheme="majorBidi" w:cstheme="majorBidi"/>
          <w:sz w:val="28"/>
          <w:szCs w:val="28"/>
        </w:rPr>
        <w:t>Класифікація видів робіт та устаткування підвищеної небезпеки. Порядок видачі дозволів на виконання робіт та експлуатацію устаткування.</w:t>
      </w:r>
    </w:p>
    <w:p w:rsidR="007F7263" w:rsidRPr="00E02B42" w:rsidRDefault="007F7263" w:rsidP="00DF5231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E02B42">
        <w:rPr>
          <w:rFonts w:asciiTheme="majorBidi" w:hAnsiTheme="majorBidi" w:cstheme="majorBidi"/>
          <w:sz w:val="28"/>
          <w:szCs w:val="28"/>
        </w:rPr>
        <w:t>5.3.</w:t>
      </w:r>
      <w:r w:rsidR="00E02B42" w:rsidRPr="00E02B42">
        <w:rPr>
          <w:sz w:val="28"/>
          <w:szCs w:val="28"/>
        </w:rPr>
        <w:t xml:space="preserve"> </w:t>
      </w:r>
      <w:r w:rsidR="00E02B42">
        <w:rPr>
          <w:sz w:val="28"/>
          <w:szCs w:val="28"/>
        </w:rPr>
        <w:t>П</w:t>
      </w:r>
      <w:r w:rsidR="00E02B42" w:rsidRPr="00E02B42">
        <w:rPr>
          <w:rFonts w:asciiTheme="majorBidi" w:hAnsiTheme="majorBidi" w:cstheme="majorBidi"/>
          <w:sz w:val="28"/>
          <w:szCs w:val="28"/>
        </w:rPr>
        <w:t>ровадження експертної діяльності в сфері охорони праці, промислової та цивільної безпеки.</w:t>
      </w:r>
    </w:p>
    <w:p w:rsidR="007F7263" w:rsidRPr="007F7263" w:rsidRDefault="007F7263" w:rsidP="00DF5231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7F7263">
        <w:rPr>
          <w:rFonts w:asciiTheme="majorBidi" w:hAnsiTheme="majorBidi" w:cstheme="majorBidi"/>
          <w:sz w:val="28"/>
          <w:szCs w:val="28"/>
        </w:rPr>
        <w:lastRenderedPageBreak/>
        <w:t>5.4.</w:t>
      </w:r>
      <w:r w:rsidR="003203B4" w:rsidRPr="003203B4">
        <w:t xml:space="preserve"> </w:t>
      </w:r>
      <w:r w:rsidR="003203B4" w:rsidRPr="003203B4">
        <w:rPr>
          <w:rFonts w:asciiTheme="majorBidi" w:hAnsiTheme="majorBidi" w:cstheme="majorBidi"/>
          <w:sz w:val="28"/>
          <w:szCs w:val="28"/>
        </w:rPr>
        <w:t>Проведення державної експертизи проектної документації на відповідність їх нормативним актам про охорону праці</w:t>
      </w:r>
      <w:r w:rsidR="003203B4">
        <w:rPr>
          <w:rFonts w:asciiTheme="majorBidi" w:hAnsiTheme="majorBidi" w:cstheme="majorBidi"/>
          <w:sz w:val="28"/>
          <w:szCs w:val="28"/>
        </w:rPr>
        <w:t>.</w:t>
      </w:r>
    </w:p>
    <w:p w:rsidR="007F7263" w:rsidRDefault="007F7263" w:rsidP="00DF5231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7F7263">
        <w:rPr>
          <w:rFonts w:asciiTheme="majorBidi" w:hAnsiTheme="majorBidi" w:cstheme="majorBidi"/>
          <w:sz w:val="28"/>
          <w:szCs w:val="28"/>
        </w:rPr>
        <w:t>5.5.</w:t>
      </w:r>
      <w:r w:rsidR="003203B4" w:rsidRPr="003203B4">
        <w:t xml:space="preserve"> </w:t>
      </w:r>
      <w:r w:rsidR="003203B4" w:rsidRPr="003203B4">
        <w:rPr>
          <w:rFonts w:asciiTheme="majorBidi" w:hAnsiTheme="majorBidi" w:cstheme="majorBidi"/>
          <w:sz w:val="28"/>
          <w:szCs w:val="28"/>
        </w:rPr>
        <w:t>Експертиза у сфері цивільного захисту.</w:t>
      </w:r>
    </w:p>
    <w:p w:rsidR="003203B4" w:rsidRPr="00A65507" w:rsidRDefault="003203B4" w:rsidP="00DF5231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5.6.</w:t>
      </w:r>
      <w:r w:rsidRPr="003203B4">
        <w:t xml:space="preserve"> </w:t>
      </w:r>
      <w:r w:rsidR="00951A08" w:rsidRPr="003203B4">
        <w:rPr>
          <w:rFonts w:asciiTheme="majorBidi" w:hAnsiTheme="majorBidi" w:cstheme="majorBidi"/>
          <w:sz w:val="28"/>
          <w:szCs w:val="28"/>
        </w:rPr>
        <w:t xml:space="preserve">Інженерно-технічні заходи цивільного захисту у складі проектної </w:t>
      </w:r>
      <w:r w:rsidR="00951A08" w:rsidRPr="00A65507">
        <w:rPr>
          <w:rFonts w:asciiTheme="majorBidi" w:hAnsiTheme="majorBidi" w:cstheme="majorBidi"/>
          <w:sz w:val="28"/>
          <w:szCs w:val="28"/>
        </w:rPr>
        <w:t>документації об'єктів.</w:t>
      </w:r>
    </w:p>
    <w:p w:rsidR="003203B4" w:rsidRPr="00A65507" w:rsidRDefault="003203B4" w:rsidP="00DF5231">
      <w:pPr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A65507">
        <w:rPr>
          <w:rFonts w:asciiTheme="majorBidi" w:hAnsiTheme="majorBidi" w:cstheme="majorBidi"/>
          <w:sz w:val="28"/>
          <w:szCs w:val="28"/>
        </w:rPr>
        <w:t>5.7.</w:t>
      </w:r>
      <w:r w:rsidR="00951A08" w:rsidRPr="00A65507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Технічне регулювання продукції у сфері цивільного захисту.</w:t>
      </w:r>
    </w:p>
    <w:p w:rsidR="00F45FFF" w:rsidRPr="00A65507" w:rsidRDefault="00F45FFF" w:rsidP="00DF5231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A65507">
        <w:rPr>
          <w:rFonts w:asciiTheme="majorBidi" w:hAnsiTheme="majorBidi" w:cstheme="majorBidi"/>
          <w:color w:val="000000" w:themeColor="text1"/>
          <w:sz w:val="28"/>
          <w:szCs w:val="28"/>
        </w:rPr>
        <w:t>5.8.</w:t>
      </w:r>
      <w:r w:rsidRPr="00A65507">
        <w:rPr>
          <w:rFonts w:asciiTheme="majorBidi" w:hAnsiTheme="majorBidi" w:cstheme="majorBidi"/>
          <w:sz w:val="28"/>
          <w:szCs w:val="28"/>
        </w:rPr>
        <w:t xml:space="preserve"> </w:t>
      </w:r>
      <w:r w:rsidRPr="00A65507">
        <w:rPr>
          <w:rFonts w:asciiTheme="majorBidi" w:hAnsiTheme="majorBidi" w:cstheme="majorBidi"/>
          <w:color w:val="000000" w:themeColor="text1"/>
          <w:sz w:val="28"/>
          <w:szCs w:val="28"/>
        </w:rPr>
        <w:t>Проведення аудиту пожежної та техногенної безпеки.</w:t>
      </w:r>
    </w:p>
    <w:p w:rsidR="00F45FFF" w:rsidRPr="00A65507" w:rsidRDefault="00F45FFF" w:rsidP="00DF5231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:rsidR="00B47095" w:rsidRPr="00DF5231" w:rsidRDefault="00B47095" w:rsidP="00DF5231">
      <w:pPr>
        <w:spacing w:after="0" w:line="240" w:lineRule="auto"/>
        <w:jc w:val="center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r w:rsidRPr="00DF5231">
        <w:rPr>
          <w:rFonts w:asciiTheme="majorBidi" w:hAnsiTheme="majorBidi" w:cstheme="majorBidi"/>
          <w:b/>
          <w:bCs/>
          <w:i/>
          <w:iCs/>
          <w:sz w:val="28"/>
          <w:szCs w:val="28"/>
        </w:rPr>
        <w:t>6. Управління та нагляд в сфері соціального страхування від нещасних випадків та професійних захворювань на виробництві</w:t>
      </w:r>
    </w:p>
    <w:p w:rsidR="00A65507" w:rsidRPr="00A65507" w:rsidRDefault="007F7263" w:rsidP="00DF5231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A65507">
        <w:rPr>
          <w:rFonts w:asciiTheme="majorBidi" w:hAnsiTheme="majorBidi" w:cstheme="majorBidi"/>
          <w:sz w:val="28"/>
          <w:szCs w:val="28"/>
        </w:rPr>
        <w:t>6.1.</w:t>
      </w:r>
      <w:r w:rsidR="00A65507" w:rsidRPr="00A65507">
        <w:rPr>
          <w:rFonts w:asciiTheme="majorBidi" w:hAnsiTheme="majorBidi" w:cstheme="majorBidi"/>
          <w:sz w:val="28"/>
          <w:szCs w:val="28"/>
        </w:rPr>
        <w:t xml:space="preserve"> Організація соціального страхування від нещасних випадків на виробництві та професійних захворювань в зарубіжних країнах та України. </w:t>
      </w:r>
    </w:p>
    <w:p w:rsidR="007F7263" w:rsidRPr="00A65507" w:rsidRDefault="007F7263" w:rsidP="00DF5231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A65507">
        <w:rPr>
          <w:rFonts w:asciiTheme="majorBidi" w:hAnsiTheme="majorBidi" w:cstheme="majorBidi"/>
          <w:sz w:val="28"/>
          <w:szCs w:val="28"/>
        </w:rPr>
        <w:t>6.2.</w:t>
      </w:r>
      <w:r w:rsidR="00A65507" w:rsidRPr="00A65507">
        <w:rPr>
          <w:rFonts w:asciiTheme="majorBidi" w:hAnsiTheme="majorBidi" w:cstheme="majorBidi"/>
          <w:bCs/>
          <w:sz w:val="28"/>
          <w:szCs w:val="28"/>
        </w:rPr>
        <w:t xml:space="preserve"> Методи встановлення ставок страхових внесків</w:t>
      </w:r>
      <w:r w:rsidR="00A65507" w:rsidRPr="00A65507">
        <w:rPr>
          <w:rFonts w:asciiTheme="majorBidi" w:hAnsiTheme="majorBidi" w:cstheme="majorBidi"/>
          <w:bCs/>
          <w:sz w:val="28"/>
          <w:szCs w:val="28"/>
          <w:lang w:val="ru-RU"/>
        </w:rPr>
        <w:t>.</w:t>
      </w:r>
    </w:p>
    <w:p w:rsidR="00DF5231" w:rsidRDefault="007F7263" w:rsidP="00DF5231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A65507">
        <w:rPr>
          <w:rFonts w:asciiTheme="majorBidi" w:hAnsiTheme="majorBidi" w:cstheme="majorBidi"/>
          <w:sz w:val="28"/>
          <w:szCs w:val="28"/>
        </w:rPr>
        <w:t>6.3.</w:t>
      </w:r>
      <w:r w:rsidR="00A65507" w:rsidRPr="00A65507">
        <w:rPr>
          <w:rFonts w:asciiTheme="majorBidi" w:hAnsiTheme="majorBidi" w:cstheme="majorBidi"/>
          <w:sz w:val="28"/>
          <w:szCs w:val="28"/>
        </w:rPr>
        <w:t xml:space="preserve"> Закон України «Про загальнообов’язкове соціальне страхування».</w:t>
      </w:r>
    </w:p>
    <w:p w:rsidR="00CA0A09" w:rsidRDefault="00CA0A09" w:rsidP="00DF5231">
      <w:pPr>
        <w:spacing w:after="0"/>
        <w:rPr>
          <w:rFonts w:asciiTheme="majorBidi" w:hAnsiTheme="majorBidi" w:cstheme="majorBidi"/>
          <w:sz w:val="28"/>
          <w:szCs w:val="28"/>
        </w:rPr>
      </w:pPr>
    </w:p>
    <w:p w:rsidR="00CA0A09" w:rsidRDefault="00CA0A09" w:rsidP="00DF5231">
      <w:pPr>
        <w:spacing w:after="0"/>
        <w:rPr>
          <w:rFonts w:asciiTheme="majorBidi" w:hAnsiTheme="majorBidi" w:cstheme="majorBidi"/>
          <w:sz w:val="28"/>
          <w:szCs w:val="28"/>
        </w:rPr>
      </w:pPr>
    </w:p>
    <w:p w:rsidR="00CA0A09" w:rsidRDefault="00CA0A09" w:rsidP="00DF5231">
      <w:pPr>
        <w:spacing w:after="0"/>
        <w:rPr>
          <w:rFonts w:asciiTheme="majorBidi" w:hAnsiTheme="majorBidi" w:cstheme="majorBidi"/>
          <w:sz w:val="28"/>
          <w:szCs w:val="28"/>
        </w:rPr>
      </w:pPr>
    </w:p>
    <w:p w:rsidR="00CA0A09" w:rsidRDefault="00CA0A09" w:rsidP="00DF5231">
      <w:pPr>
        <w:spacing w:after="0"/>
        <w:rPr>
          <w:rFonts w:asciiTheme="majorBidi" w:hAnsiTheme="majorBidi" w:cstheme="majorBidi"/>
          <w:sz w:val="28"/>
          <w:szCs w:val="28"/>
        </w:rPr>
      </w:pPr>
    </w:p>
    <w:p w:rsidR="00CA0A09" w:rsidRDefault="00CA0A09" w:rsidP="00DF5231">
      <w:pPr>
        <w:spacing w:after="0"/>
        <w:rPr>
          <w:rFonts w:asciiTheme="majorBidi" w:hAnsiTheme="majorBidi" w:cstheme="majorBidi"/>
          <w:sz w:val="28"/>
          <w:szCs w:val="28"/>
        </w:rPr>
      </w:pPr>
    </w:p>
    <w:p w:rsidR="00CA0A09" w:rsidRDefault="00CA0A09" w:rsidP="00DF5231">
      <w:pPr>
        <w:spacing w:after="0"/>
        <w:rPr>
          <w:rFonts w:asciiTheme="majorBidi" w:hAnsiTheme="majorBidi" w:cstheme="majorBidi"/>
          <w:sz w:val="28"/>
          <w:szCs w:val="28"/>
        </w:rPr>
      </w:pPr>
    </w:p>
    <w:p w:rsidR="00CA0A09" w:rsidRDefault="00CA0A09" w:rsidP="00DF5231">
      <w:pPr>
        <w:spacing w:after="0"/>
        <w:rPr>
          <w:rFonts w:asciiTheme="majorBidi" w:hAnsiTheme="majorBidi" w:cstheme="majorBidi"/>
          <w:sz w:val="28"/>
          <w:szCs w:val="28"/>
        </w:rPr>
      </w:pPr>
    </w:p>
    <w:p w:rsidR="00CA0A09" w:rsidRDefault="00CA0A09" w:rsidP="00DF5231">
      <w:pPr>
        <w:spacing w:after="0"/>
        <w:rPr>
          <w:rFonts w:asciiTheme="majorBidi" w:hAnsiTheme="majorBidi" w:cstheme="majorBidi"/>
          <w:sz w:val="28"/>
          <w:szCs w:val="28"/>
        </w:rPr>
      </w:pPr>
    </w:p>
    <w:p w:rsidR="00CA0A09" w:rsidRDefault="00CA0A09" w:rsidP="00DF5231">
      <w:pPr>
        <w:spacing w:after="0"/>
        <w:rPr>
          <w:rFonts w:asciiTheme="majorBidi" w:hAnsiTheme="majorBidi" w:cstheme="majorBidi"/>
          <w:sz w:val="28"/>
          <w:szCs w:val="28"/>
        </w:rPr>
      </w:pPr>
    </w:p>
    <w:p w:rsidR="00CA0A09" w:rsidRDefault="00CA0A09" w:rsidP="00DF5231">
      <w:pPr>
        <w:spacing w:after="0"/>
        <w:rPr>
          <w:rFonts w:asciiTheme="majorBidi" w:hAnsiTheme="majorBidi" w:cstheme="majorBidi"/>
          <w:sz w:val="28"/>
          <w:szCs w:val="28"/>
        </w:rPr>
      </w:pPr>
    </w:p>
    <w:p w:rsidR="00CA0A09" w:rsidRDefault="00CA0A09" w:rsidP="00DF5231">
      <w:pPr>
        <w:spacing w:after="0"/>
        <w:rPr>
          <w:rFonts w:asciiTheme="majorBidi" w:hAnsiTheme="majorBidi" w:cstheme="majorBidi"/>
          <w:sz w:val="28"/>
          <w:szCs w:val="28"/>
        </w:rPr>
      </w:pPr>
    </w:p>
    <w:p w:rsidR="00CA0A09" w:rsidRDefault="00CA0A09" w:rsidP="00DF5231">
      <w:pPr>
        <w:spacing w:after="0"/>
        <w:rPr>
          <w:rFonts w:asciiTheme="majorBidi" w:hAnsiTheme="majorBidi" w:cstheme="majorBidi"/>
          <w:sz w:val="28"/>
          <w:szCs w:val="28"/>
        </w:rPr>
      </w:pPr>
    </w:p>
    <w:p w:rsidR="00CA0A09" w:rsidRDefault="00CA0A09" w:rsidP="00DF5231">
      <w:pPr>
        <w:spacing w:after="0"/>
        <w:rPr>
          <w:rFonts w:asciiTheme="majorBidi" w:hAnsiTheme="majorBidi" w:cstheme="majorBidi"/>
          <w:sz w:val="28"/>
          <w:szCs w:val="28"/>
        </w:rPr>
      </w:pPr>
    </w:p>
    <w:p w:rsidR="00CA0A09" w:rsidRDefault="00CA0A09" w:rsidP="00DF5231">
      <w:pPr>
        <w:spacing w:after="0"/>
        <w:rPr>
          <w:rFonts w:asciiTheme="majorBidi" w:hAnsiTheme="majorBidi" w:cstheme="majorBidi"/>
          <w:sz w:val="28"/>
          <w:szCs w:val="28"/>
        </w:rPr>
      </w:pPr>
    </w:p>
    <w:p w:rsidR="00CA0A09" w:rsidRDefault="00CA0A09" w:rsidP="00DF5231">
      <w:pPr>
        <w:spacing w:after="0"/>
        <w:rPr>
          <w:rFonts w:asciiTheme="majorBidi" w:hAnsiTheme="majorBidi" w:cstheme="majorBidi"/>
          <w:sz w:val="28"/>
          <w:szCs w:val="28"/>
        </w:rPr>
      </w:pPr>
    </w:p>
    <w:p w:rsidR="00CA0A09" w:rsidRDefault="00CA0A09" w:rsidP="00DF5231">
      <w:pPr>
        <w:spacing w:after="0"/>
        <w:rPr>
          <w:rFonts w:asciiTheme="majorBidi" w:hAnsiTheme="majorBidi" w:cstheme="majorBidi"/>
          <w:sz w:val="28"/>
          <w:szCs w:val="28"/>
        </w:rPr>
      </w:pPr>
    </w:p>
    <w:p w:rsidR="00CA0A09" w:rsidRDefault="00CA0A09" w:rsidP="00DF5231">
      <w:pPr>
        <w:spacing w:after="0"/>
        <w:rPr>
          <w:rFonts w:asciiTheme="majorBidi" w:hAnsiTheme="majorBidi" w:cstheme="majorBidi"/>
          <w:sz w:val="28"/>
          <w:szCs w:val="28"/>
        </w:rPr>
      </w:pPr>
    </w:p>
    <w:p w:rsidR="00CA0A09" w:rsidRDefault="00CA0A09" w:rsidP="00DF5231">
      <w:pPr>
        <w:spacing w:after="0"/>
        <w:rPr>
          <w:rFonts w:asciiTheme="majorBidi" w:hAnsiTheme="majorBidi" w:cstheme="majorBidi"/>
          <w:sz w:val="28"/>
          <w:szCs w:val="28"/>
        </w:rPr>
      </w:pPr>
    </w:p>
    <w:p w:rsidR="00CA0A09" w:rsidRDefault="00CA0A09" w:rsidP="00DF5231">
      <w:pPr>
        <w:spacing w:after="0"/>
        <w:rPr>
          <w:rFonts w:asciiTheme="majorBidi" w:hAnsiTheme="majorBidi" w:cstheme="majorBidi"/>
          <w:sz w:val="28"/>
          <w:szCs w:val="28"/>
        </w:rPr>
      </w:pPr>
    </w:p>
    <w:p w:rsidR="00CA0A09" w:rsidRDefault="00CA0A09" w:rsidP="00DF5231">
      <w:pPr>
        <w:spacing w:after="0"/>
        <w:rPr>
          <w:rFonts w:asciiTheme="majorBidi" w:hAnsiTheme="majorBidi" w:cstheme="majorBidi"/>
          <w:sz w:val="28"/>
          <w:szCs w:val="28"/>
        </w:rPr>
      </w:pPr>
    </w:p>
    <w:p w:rsidR="00CA0A09" w:rsidRDefault="00CA0A09" w:rsidP="00DF5231">
      <w:pPr>
        <w:spacing w:after="0"/>
        <w:rPr>
          <w:rFonts w:asciiTheme="majorBidi" w:hAnsiTheme="majorBidi" w:cstheme="majorBidi"/>
          <w:sz w:val="28"/>
          <w:szCs w:val="28"/>
        </w:rPr>
      </w:pPr>
    </w:p>
    <w:p w:rsidR="00CA0A09" w:rsidRDefault="00CA0A09" w:rsidP="00DF5231">
      <w:pPr>
        <w:spacing w:after="0"/>
        <w:rPr>
          <w:rFonts w:asciiTheme="majorBidi" w:hAnsiTheme="majorBidi" w:cstheme="majorBidi"/>
          <w:sz w:val="28"/>
          <w:szCs w:val="28"/>
        </w:rPr>
      </w:pPr>
    </w:p>
    <w:p w:rsidR="00CA0A09" w:rsidRDefault="00CA0A09" w:rsidP="00DF5231">
      <w:pPr>
        <w:spacing w:after="0"/>
        <w:rPr>
          <w:rFonts w:asciiTheme="majorBidi" w:hAnsiTheme="majorBidi" w:cstheme="majorBidi"/>
          <w:sz w:val="28"/>
          <w:szCs w:val="28"/>
        </w:rPr>
      </w:pPr>
    </w:p>
    <w:p w:rsidR="00CA0A09" w:rsidRDefault="00CA0A09" w:rsidP="00DF5231">
      <w:pPr>
        <w:spacing w:after="0"/>
        <w:rPr>
          <w:rFonts w:asciiTheme="majorBidi" w:hAnsiTheme="majorBidi" w:cstheme="majorBidi"/>
          <w:sz w:val="28"/>
          <w:szCs w:val="28"/>
        </w:rPr>
      </w:pPr>
    </w:p>
    <w:p w:rsidR="00CA0A09" w:rsidRDefault="00CA0A09" w:rsidP="00DF5231">
      <w:pPr>
        <w:spacing w:after="0"/>
        <w:rPr>
          <w:rFonts w:asciiTheme="majorBidi" w:hAnsiTheme="majorBidi" w:cstheme="majorBidi"/>
          <w:sz w:val="28"/>
          <w:szCs w:val="28"/>
        </w:rPr>
      </w:pPr>
    </w:p>
    <w:p w:rsidR="00CA0A09" w:rsidRDefault="00CA0A09" w:rsidP="00DF5231">
      <w:pPr>
        <w:spacing w:after="0"/>
        <w:rPr>
          <w:rFonts w:asciiTheme="majorBidi" w:hAnsiTheme="majorBidi" w:cstheme="majorBidi"/>
          <w:sz w:val="28"/>
          <w:szCs w:val="28"/>
        </w:rPr>
      </w:pPr>
    </w:p>
    <w:p w:rsidR="00CA0A09" w:rsidRDefault="00CA0A09" w:rsidP="00DF5231">
      <w:pPr>
        <w:spacing w:after="0"/>
        <w:rPr>
          <w:rFonts w:asciiTheme="majorBidi" w:hAnsiTheme="majorBidi" w:cstheme="majorBidi"/>
          <w:sz w:val="28"/>
          <w:szCs w:val="28"/>
        </w:rPr>
      </w:pPr>
    </w:p>
    <w:p w:rsidR="007F7263" w:rsidRDefault="00DF5231" w:rsidP="00DF5231">
      <w:pPr>
        <w:spacing w:after="0"/>
        <w:rPr>
          <w:rFonts w:asciiTheme="majorBidi" w:hAnsiTheme="majorBidi" w:cstheme="majorBidi"/>
          <w:b/>
          <w:bCs/>
          <w:sz w:val="28"/>
          <w:szCs w:val="28"/>
        </w:rPr>
      </w:pPr>
      <w:r w:rsidRPr="00DF5231">
        <w:rPr>
          <w:rFonts w:asciiTheme="majorBidi" w:hAnsiTheme="majorBidi" w:cstheme="majorBidi"/>
          <w:b/>
          <w:bCs/>
          <w:sz w:val="28"/>
          <w:szCs w:val="28"/>
        </w:rPr>
        <w:lastRenderedPageBreak/>
        <w:t>5. Опис структури екзаменаційного білета з обов’язковими теоретичною та практичною частинами</w:t>
      </w:r>
    </w:p>
    <w:p w:rsidR="00CA0A09" w:rsidRPr="00310AF0" w:rsidRDefault="00CA0A09" w:rsidP="00DF5231">
      <w:pPr>
        <w:spacing w:after="0"/>
        <w:rPr>
          <w:rFonts w:asciiTheme="majorBidi" w:hAnsiTheme="majorBidi" w:cstheme="majorBidi"/>
          <w:b/>
          <w:bCs/>
          <w:sz w:val="28"/>
          <w:szCs w:val="28"/>
        </w:rPr>
      </w:pPr>
    </w:p>
    <w:p w:rsidR="00CA0A09" w:rsidRPr="00310AF0" w:rsidRDefault="00CA0A09" w:rsidP="00CA0A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A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МІНІСТЕРСТВО ОСВІТИ І НАУКИ УКРАЇНИ </w:t>
      </w:r>
    </w:p>
    <w:p w:rsidR="00CA0A09" w:rsidRPr="00310AF0" w:rsidRDefault="00CA0A09" w:rsidP="00CA0A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AF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НАЦІОНАЛЬНИЙ УНІВЕРСИТЕТ «ОДЕСЬКА ПОЛІТЕХНІКА»</w:t>
      </w:r>
    </w:p>
    <w:p w:rsidR="00CA0A09" w:rsidRPr="00310AF0" w:rsidRDefault="00CA0A09" w:rsidP="00CA0A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AF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Навчально-науковий інститут медичної інженерії</w:t>
      </w:r>
    </w:p>
    <w:p w:rsidR="00CA0A09" w:rsidRPr="00CA0A09" w:rsidRDefault="00CA0A09" w:rsidP="00CA0A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AF0"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Кафедра цивільної безпеки та охорони праці</w:t>
      </w:r>
    </w:p>
    <w:p w:rsidR="00CA0A09" w:rsidRPr="00CA0A09" w:rsidRDefault="00CA0A09" w:rsidP="00CA0A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348" w:type="dxa"/>
        <w:tblInd w:w="108" w:type="dxa"/>
        <w:tblLook w:val="04A0" w:firstRow="1" w:lastRow="0" w:firstColumn="1" w:lastColumn="0" w:noHBand="0" w:noVBand="1"/>
      </w:tblPr>
      <w:tblGrid>
        <w:gridCol w:w="3402"/>
        <w:gridCol w:w="6946"/>
      </w:tblGrid>
      <w:tr w:rsidR="00CA0A09" w:rsidRPr="00CA0A09" w:rsidTr="00CA0A09">
        <w:trPr>
          <w:trHeight w:val="255"/>
        </w:trPr>
        <w:tc>
          <w:tcPr>
            <w:tcW w:w="10348" w:type="dxa"/>
            <w:gridSpan w:val="2"/>
            <w:shd w:val="clear" w:color="auto" w:fill="auto"/>
            <w:noWrap/>
            <w:vAlign w:val="bottom"/>
          </w:tcPr>
          <w:p w:rsidR="00CA0A09" w:rsidRPr="00CA0A09" w:rsidRDefault="00CA0A09" w:rsidP="00CA0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Рівень вищої освіти</w:t>
            </w:r>
            <w:r w:rsidRPr="00CA0A0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другий (магістерський)</w:t>
            </w:r>
          </w:p>
        </w:tc>
      </w:tr>
      <w:tr w:rsidR="00CA0A09" w:rsidRPr="00CA0A09" w:rsidTr="00CA0A09">
        <w:trPr>
          <w:trHeight w:val="255"/>
        </w:trPr>
        <w:tc>
          <w:tcPr>
            <w:tcW w:w="10348" w:type="dxa"/>
            <w:gridSpan w:val="2"/>
            <w:shd w:val="clear" w:color="auto" w:fill="auto"/>
            <w:noWrap/>
            <w:vAlign w:val="bottom"/>
          </w:tcPr>
          <w:p w:rsidR="00CA0A09" w:rsidRPr="00CA0A09" w:rsidRDefault="00CA0A09" w:rsidP="00CA0A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Спеціальність 263 «Цивільна безпека»</w:t>
            </w:r>
          </w:p>
        </w:tc>
      </w:tr>
      <w:tr w:rsidR="00CA0A09" w:rsidRPr="00CA0A09" w:rsidTr="00CA0A09">
        <w:trPr>
          <w:trHeight w:val="255"/>
        </w:trPr>
        <w:tc>
          <w:tcPr>
            <w:tcW w:w="3402" w:type="dxa"/>
            <w:shd w:val="clear" w:color="auto" w:fill="auto"/>
            <w:noWrap/>
          </w:tcPr>
          <w:p w:rsidR="00CA0A09" w:rsidRPr="00CA0A09" w:rsidRDefault="00CA0A09" w:rsidP="00CA0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Освітньо-професійна програма</w:t>
            </w:r>
          </w:p>
        </w:tc>
        <w:tc>
          <w:tcPr>
            <w:tcW w:w="6946" w:type="dxa"/>
            <w:shd w:val="clear" w:color="auto" w:fill="auto"/>
            <w:vAlign w:val="bottom"/>
          </w:tcPr>
          <w:p w:rsidR="00CA0A09" w:rsidRPr="00CA0A09" w:rsidRDefault="00CA0A09" w:rsidP="00CA0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A0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Управління та наглядова діяльність в сфері охорони праці та цивільної безпеки</w:t>
            </w:r>
          </w:p>
        </w:tc>
      </w:tr>
    </w:tbl>
    <w:p w:rsidR="00CA0A09" w:rsidRPr="00CA0A09" w:rsidRDefault="00CA0A09" w:rsidP="00CA0A09">
      <w:pPr>
        <w:tabs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0A09" w:rsidRPr="00CA0A09" w:rsidRDefault="00CA0A09" w:rsidP="00CA0A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0A09" w:rsidRPr="00CA0A09" w:rsidRDefault="00CA0A09" w:rsidP="00CA0A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0A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ЕКЗАМЕНАЦІЙНИЙ БІЛЕТ </w:t>
      </w:r>
    </w:p>
    <w:p w:rsidR="00CA0A09" w:rsidRPr="00783D21" w:rsidRDefault="00CA0A09" w:rsidP="00CA0A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0A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АТЕСТАЦІЙНОГО ЕКЗАМЕНУ </w:t>
      </w:r>
    </w:p>
    <w:p w:rsidR="00CA0A09" w:rsidRPr="00CA0A09" w:rsidRDefault="00CA0A09" w:rsidP="00CA0A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0A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 1</w:t>
      </w:r>
    </w:p>
    <w:p w:rsidR="00CA0A09" w:rsidRPr="00CA0A09" w:rsidRDefault="00CA0A09" w:rsidP="00CA0A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0A09" w:rsidRPr="00CA0A09" w:rsidRDefault="00CA0A09" w:rsidP="00CA0A0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CA0A0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1. Теоретична частина (60 балів)</w:t>
      </w:r>
    </w:p>
    <w:p w:rsidR="00CA0A09" w:rsidRPr="00CA0A09" w:rsidRDefault="00CA0A09" w:rsidP="00CA0A0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CA0A09" w:rsidRPr="00CA0A09" w:rsidRDefault="00310AF0" w:rsidP="00310A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83D21">
        <w:rPr>
          <w:rFonts w:ascii="Times New Roman" w:eastAsia="Calibri" w:hAnsi="Times New Roman" w:cs="Times New Roman"/>
          <w:sz w:val="28"/>
          <w:szCs w:val="28"/>
        </w:rPr>
        <w:t>Теоретична частина екзаменаційного білету містить три відкритих теоретичних запитання. Кожна правильна відповідь оцінюється в 20 балів. Максимальна сума балів за теоретичну частину – 60 балів.</w:t>
      </w:r>
    </w:p>
    <w:p w:rsidR="00CA0A09" w:rsidRPr="00CA0A09" w:rsidRDefault="00CA0A09" w:rsidP="00CA0A09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CA0A09" w:rsidRPr="00CA0A09" w:rsidRDefault="00CA0A09" w:rsidP="00CA0A0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A0A0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2. Практична частина (40 балів)</w:t>
      </w:r>
    </w:p>
    <w:p w:rsidR="00CA0A09" w:rsidRPr="00CA0A09" w:rsidRDefault="00CA0A09" w:rsidP="00CA0A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0A09" w:rsidRPr="00CA0A09" w:rsidRDefault="00310AF0" w:rsidP="00310A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D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Практична частина екзаменаційного білету містить два практичних завдання. Бездоганно виконане завдання оцінюється у 20 балів кожне. Максимальна сума балів за практичну частину – 40 балів.</w:t>
      </w:r>
    </w:p>
    <w:p w:rsidR="00CA0A09" w:rsidRPr="00CA0A09" w:rsidRDefault="00CA0A09" w:rsidP="00CA0A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0A09" w:rsidRPr="00CA0A09" w:rsidRDefault="00CA0A09" w:rsidP="00CA0A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0A09" w:rsidRPr="00CA0A09" w:rsidRDefault="00CA0A09" w:rsidP="00CA0A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0A09" w:rsidRPr="00CA0A09" w:rsidRDefault="00CA0A09" w:rsidP="00CA0A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0A09" w:rsidRPr="00CA0A09" w:rsidRDefault="00CA0A09" w:rsidP="00CA0A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A0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Затверджено на засіданні кафедри цивільної безпеки та охорони праці</w:t>
      </w:r>
    </w:p>
    <w:p w:rsidR="00CA0A09" w:rsidRPr="00CA0A09" w:rsidRDefault="00CA0A09" w:rsidP="00CA0A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A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26.08.2024 р., протокол № 1  </w:t>
      </w:r>
    </w:p>
    <w:p w:rsidR="00CA0A09" w:rsidRPr="00CA0A09" w:rsidRDefault="00CA0A09" w:rsidP="00CA0A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0A09" w:rsidRPr="00CA0A09" w:rsidRDefault="00CA0A09" w:rsidP="00CA0A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0A09" w:rsidRPr="00CA0A09" w:rsidRDefault="00CA0A09" w:rsidP="00CA0A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0A09" w:rsidRPr="00CA0A09" w:rsidRDefault="00CA0A09" w:rsidP="00767E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A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Завідувач кафедри          __________         </w:t>
      </w:r>
      <w:r w:rsidR="00767EAE" w:rsidRPr="00CA0A09">
        <w:rPr>
          <w:rFonts w:ascii="Times New Roman" w:eastAsia="Times New Roman" w:hAnsi="Times New Roman" w:cs="Times New Roman"/>
          <w:sz w:val="28"/>
          <w:szCs w:val="28"/>
          <w:lang w:eastAsia="ru-RU"/>
        </w:rPr>
        <w:t>А.П.</w:t>
      </w:r>
      <w:r w:rsidR="00767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0A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Бочковський </w:t>
      </w:r>
    </w:p>
    <w:p w:rsidR="00CA0A09" w:rsidRPr="00CA0A09" w:rsidRDefault="00CA0A09" w:rsidP="00CA0A0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CA0A09" w:rsidRPr="00CA0A09" w:rsidRDefault="00CA0A09" w:rsidP="00CA0A0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A0A0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                                </w:t>
      </w:r>
    </w:p>
    <w:p w:rsidR="00CA0A09" w:rsidRDefault="00CA0A09" w:rsidP="00CA0A09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CA0A0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                                  «____» _______________ 2024 р.</w:t>
      </w:r>
    </w:p>
    <w:p w:rsidR="00783D21" w:rsidRDefault="00783D21" w:rsidP="00CA0A09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783D21" w:rsidRDefault="00783D21" w:rsidP="00CA0A09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783D21" w:rsidRDefault="00783D21" w:rsidP="00CA0A09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783D21" w:rsidRDefault="00783D21" w:rsidP="00CA0A09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783D21" w:rsidRDefault="00783D21" w:rsidP="00CA0A09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4B473C" w:rsidRPr="004B473C" w:rsidRDefault="004B473C" w:rsidP="004B473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B47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Приклад білета атестаційного екзамену</w:t>
      </w:r>
    </w:p>
    <w:p w:rsidR="004B473C" w:rsidRDefault="004B473C" w:rsidP="004B47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473C" w:rsidRPr="004B473C" w:rsidRDefault="004B473C" w:rsidP="004B47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МІНІСТЕРСТВО ОСВІТИ І НАУКИ УКРАЇНИ </w:t>
      </w:r>
    </w:p>
    <w:p w:rsidR="004B473C" w:rsidRPr="004B473C" w:rsidRDefault="004B473C" w:rsidP="004B47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73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НАЦІОНАЛЬНИЙ УНІВЕРСИТЕТ «ОДЕСЬКА ПОЛІТЕХНІКА»</w:t>
      </w:r>
    </w:p>
    <w:p w:rsidR="004B473C" w:rsidRPr="004B473C" w:rsidRDefault="004B473C" w:rsidP="004B47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73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Навчально-науковий інститут медичної інженерії</w:t>
      </w:r>
    </w:p>
    <w:p w:rsidR="004B473C" w:rsidRPr="004B473C" w:rsidRDefault="004B473C" w:rsidP="004B47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73C"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Кафедра цивільної безпеки та охорони праці</w:t>
      </w:r>
    </w:p>
    <w:p w:rsidR="004B473C" w:rsidRPr="004B473C" w:rsidRDefault="004B473C" w:rsidP="004B47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348" w:type="dxa"/>
        <w:tblInd w:w="108" w:type="dxa"/>
        <w:tblLook w:val="04A0" w:firstRow="1" w:lastRow="0" w:firstColumn="1" w:lastColumn="0" w:noHBand="0" w:noVBand="1"/>
      </w:tblPr>
      <w:tblGrid>
        <w:gridCol w:w="3402"/>
        <w:gridCol w:w="6946"/>
      </w:tblGrid>
      <w:tr w:rsidR="004B473C" w:rsidRPr="004B473C" w:rsidTr="00124018">
        <w:trPr>
          <w:trHeight w:val="255"/>
        </w:trPr>
        <w:tc>
          <w:tcPr>
            <w:tcW w:w="10348" w:type="dxa"/>
            <w:gridSpan w:val="2"/>
            <w:shd w:val="clear" w:color="auto" w:fill="auto"/>
            <w:noWrap/>
            <w:vAlign w:val="bottom"/>
          </w:tcPr>
          <w:p w:rsidR="004B473C" w:rsidRPr="004B473C" w:rsidRDefault="004B473C" w:rsidP="004B4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Рівень вищої освіти</w:t>
            </w:r>
            <w:r w:rsidRPr="004B473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другий (магістерський)</w:t>
            </w:r>
          </w:p>
        </w:tc>
      </w:tr>
      <w:tr w:rsidR="004B473C" w:rsidRPr="004B473C" w:rsidTr="00124018">
        <w:trPr>
          <w:trHeight w:val="255"/>
        </w:trPr>
        <w:tc>
          <w:tcPr>
            <w:tcW w:w="10348" w:type="dxa"/>
            <w:gridSpan w:val="2"/>
            <w:shd w:val="clear" w:color="auto" w:fill="auto"/>
            <w:noWrap/>
            <w:vAlign w:val="bottom"/>
          </w:tcPr>
          <w:p w:rsidR="004B473C" w:rsidRPr="004B473C" w:rsidRDefault="004B473C" w:rsidP="004B4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4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Спеціальність 263 «Цивільна безпека»</w:t>
            </w:r>
          </w:p>
        </w:tc>
      </w:tr>
      <w:tr w:rsidR="004B473C" w:rsidRPr="004B473C" w:rsidTr="00124018">
        <w:trPr>
          <w:trHeight w:val="255"/>
        </w:trPr>
        <w:tc>
          <w:tcPr>
            <w:tcW w:w="3402" w:type="dxa"/>
            <w:shd w:val="clear" w:color="auto" w:fill="auto"/>
            <w:noWrap/>
          </w:tcPr>
          <w:p w:rsidR="004B473C" w:rsidRPr="004B473C" w:rsidRDefault="004B473C" w:rsidP="004B4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Освітньо-професійна програма</w:t>
            </w:r>
          </w:p>
        </w:tc>
        <w:tc>
          <w:tcPr>
            <w:tcW w:w="6946" w:type="dxa"/>
            <w:shd w:val="clear" w:color="auto" w:fill="auto"/>
            <w:vAlign w:val="bottom"/>
          </w:tcPr>
          <w:p w:rsidR="004B473C" w:rsidRPr="004B473C" w:rsidRDefault="004B473C" w:rsidP="004B4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73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Управління та наглядова діяльність в сфері охорони праці та цивільної безпеки</w:t>
            </w:r>
          </w:p>
        </w:tc>
      </w:tr>
    </w:tbl>
    <w:p w:rsidR="004B473C" w:rsidRPr="004B473C" w:rsidRDefault="004B473C" w:rsidP="004B473C">
      <w:pPr>
        <w:tabs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473C" w:rsidRPr="004B473C" w:rsidRDefault="004B473C" w:rsidP="004B473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B473C" w:rsidRPr="004B473C" w:rsidRDefault="004B473C" w:rsidP="004B47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47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ЕКЗАМЕНАЦІЙНИЙ БІЛЕТ </w:t>
      </w:r>
    </w:p>
    <w:p w:rsidR="004B473C" w:rsidRPr="004B473C" w:rsidRDefault="004B473C" w:rsidP="004B47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47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АТЕСТАЦІЙНОГО ЕКЗАМЕНУ </w:t>
      </w:r>
    </w:p>
    <w:p w:rsidR="004B473C" w:rsidRPr="004B473C" w:rsidRDefault="004B473C" w:rsidP="004B47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47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 1</w:t>
      </w:r>
    </w:p>
    <w:p w:rsidR="004B473C" w:rsidRPr="004B473C" w:rsidRDefault="004B473C" w:rsidP="004B47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473C" w:rsidRPr="004B473C" w:rsidRDefault="004B473C" w:rsidP="004B473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4B473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1. Теоретична частина (60 балів)</w:t>
      </w:r>
    </w:p>
    <w:p w:rsidR="004B473C" w:rsidRPr="004B473C" w:rsidRDefault="004B473C" w:rsidP="004B473C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473C">
        <w:rPr>
          <w:rFonts w:ascii="Times New Roman" w:eastAsia="Calibri" w:hAnsi="Times New Roman" w:cs="Times New Roman"/>
          <w:sz w:val="28"/>
          <w:szCs w:val="28"/>
        </w:rPr>
        <w:t xml:space="preserve">Структура нормативної бази України з охорони праці та цивільного захисту. </w:t>
      </w:r>
      <w:r w:rsidRPr="004B473C">
        <w:rPr>
          <w:rFonts w:ascii="Times New Roman" w:eastAsia="Calibri" w:hAnsi="Times New Roman" w:cs="Times New Roman"/>
          <w:i/>
          <w:iCs/>
          <w:sz w:val="28"/>
          <w:szCs w:val="28"/>
        </w:rPr>
        <w:t>(20 балів)</w:t>
      </w:r>
    </w:p>
    <w:p w:rsidR="004B473C" w:rsidRPr="004B473C" w:rsidRDefault="004B473C" w:rsidP="004B473C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4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Умови виникнення та існування ризиків. </w:t>
      </w:r>
      <w:r w:rsidRPr="004B473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(20 балів)</w:t>
      </w:r>
    </w:p>
    <w:p w:rsidR="004B473C" w:rsidRPr="004B473C" w:rsidRDefault="004B473C" w:rsidP="004B473C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473C">
        <w:rPr>
          <w:rFonts w:ascii="Times New Roman" w:eastAsia="Calibri" w:hAnsi="Times New Roman" w:cs="Times New Roman"/>
          <w:sz w:val="28"/>
          <w:szCs w:val="28"/>
        </w:rPr>
        <w:t xml:space="preserve">Загальнообов’язкове державне соціальне страхування у зв’язку з тимчасовою втратою працездатності. </w:t>
      </w:r>
      <w:r w:rsidRPr="004B473C">
        <w:rPr>
          <w:rFonts w:ascii="Times New Roman" w:eastAsia="Calibri" w:hAnsi="Times New Roman" w:cs="Times New Roman"/>
          <w:i/>
          <w:iCs/>
          <w:sz w:val="28"/>
          <w:szCs w:val="28"/>
        </w:rPr>
        <w:t>(20 балів)</w:t>
      </w:r>
    </w:p>
    <w:p w:rsidR="004B473C" w:rsidRPr="004B473C" w:rsidRDefault="004B473C" w:rsidP="004B473C">
      <w:pPr>
        <w:tabs>
          <w:tab w:val="left" w:pos="993"/>
        </w:tabs>
        <w:spacing w:after="0" w:line="240" w:lineRule="auto"/>
        <w:ind w:firstLine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B473C" w:rsidRPr="004B473C" w:rsidRDefault="004B473C" w:rsidP="004B473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B473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2. Практична частина (40 балів)</w:t>
      </w:r>
    </w:p>
    <w:p w:rsidR="004B473C" w:rsidRPr="004B473C" w:rsidRDefault="004B473C" w:rsidP="004B47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4B4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4B473C">
        <w:rPr>
          <w:rFonts w:ascii="Times New Roman" w:eastAsia="Times New Roman" w:hAnsi="Times New Roman" w:cs="Times New Roman"/>
          <w:spacing w:val="-2"/>
          <w:sz w:val="28"/>
          <w:szCs w:val="28"/>
        </w:rPr>
        <w:t>Провести аналіз техногенної безпеки спиртосховища спиртозаводу</w:t>
      </w:r>
      <w:r w:rsidRPr="004B473C">
        <w:rPr>
          <w:rFonts w:ascii="Times New Roman" w:eastAsia="Times New Roman" w:hAnsi="Times New Roman" w:cs="Times New Roman"/>
          <w:sz w:val="28"/>
          <w:szCs w:val="28"/>
        </w:rPr>
        <w:t xml:space="preserve">. Вихідні дані: На </w:t>
      </w:r>
      <w:proofErr w:type="spellStart"/>
      <w:r w:rsidRPr="004B473C">
        <w:rPr>
          <w:rFonts w:ascii="Times New Roman" w:eastAsia="Times New Roman" w:hAnsi="Times New Roman" w:cs="Times New Roman"/>
          <w:sz w:val="28"/>
          <w:szCs w:val="28"/>
        </w:rPr>
        <w:t>спиртзаводі</w:t>
      </w:r>
      <w:proofErr w:type="spellEnd"/>
      <w:r w:rsidRPr="004B473C">
        <w:rPr>
          <w:rFonts w:ascii="Times New Roman" w:eastAsia="Times New Roman" w:hAnsi="Times New Roman" w:cs="Times New Roman"/>
          <w:sz w:val="28"/>
          <w:szCs w:val="28"/>
        </w:rPr>
        <w:t xml:space="preserve">, розміщеному у </w:t>
      </w:r>
      <w:proofErr w:type="spellStart"/>
      <w:r w:rsidRPr="004B473C">
        <w:rPr>
          <w:rFonts w:ascii="Times New Roman" w:eastAsia="Times New Roman" w:hAnsi="Times New Roman" w:cs="Times New Roman"/>
          <w:sz w:val="28"/>
          <w:szCs w:val="28"/>
        </w:rPr>
        <w:t>селитебній</w:t>
      </w:r>
      <w:proofErr w:type="spellEnd"/>
      <w:r w:rsidRPr="004B473C">
        <w:rPr>
          <w:rFonts w:ascii="Times New Roman" w:eastAsia="Times New Roman" w:hAnsi="Times New Roman" w:cs="Times New Roman"/>
          <w:sz w:val="28"/>
          <w:szCs w:val="28"/>
        </w:rPr>
        <w:t xml:space="preserve"> зоні, знаходяться резервуари для зберігання спирту. Кількість резервуарів - 5, вид та об’єм продуктів - (резервуар №1 – 1 т, етиловий спирт, резервуар №2  - 2 т, етиловий спирт, резервуар №3 – 5 т, етиловий спирт, резервуар №4 – 1 т, гліцерин, резервуар №5 – 2 т, гліцерин). Відстань від резервуарів до місць великого скупчення людей </w:t>
      </w:r>
      <w:r w:rsidRPr="004B473C">
        <w:rPr>
          <w:rFonts w:ascii="Times New Roman" w:eastAsia="Times New Roman" w:hAnsi="Times New Roman" w:cs="Times New Roman"/>
          <w:i/>
          <w:sz w:val="28"/>
          <w:szCs w:val="28"/>
        </w:rPr>
        <w:t>R=</w:t>
      </w:r>
      <w:r w:rsidRPr="004B473C">
        <w:rPr>
          <w:rFonts w:ascii="Times New Roman" w:eastAsia="Times New Roman" w:hAnsi="Times New Roman" w:cs="Times New Roman"/>
          <w:iCs/>
          <w:sz w:val="28"/>
          <w:szCs w:val="28"/>
        </w:rPr>
        <w:t>160 м</w:t>
      </w:r>
      <w:r w:rsidRPr="004B473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4B473C">
        <w:rPr>
          <w:rFonts w:ascii="Times New Roman" w:eastAsia="Times New Roman" w:hAnsi="Times New Roman" w:cs="Times New Roman"/>
          <w:sz w:val="28"/>
          <w:szCs w:val="28"/>
        </w:rPr>
        <w:t>(житловий масив). Ступінь заповнення резервуарів – 0,95.</w:t>
      </w:r>
      <w:r w:rsidRPr="004B473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(20 балів)</w:t>
      </w:r>
    </w:p>
    <w:p w:rsidR="004B473C" w:rsidRPr="004B473C" w:rsidRDefault="004B473C" w:rsidP="004B473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6D62D4">
        <w:rPr>
          <w:rFonts w:asciiTheme="majorBidi" w:hAnsiTheme="majorBidi" w:cstheme="majorBidi"/>
          <w:sz w:val="28"/>
          <w:szCs w:val="28"/>
        </w:rPr>
        <w:t>Визначити ризик травмування (</w:t>
      </w:r>
      <w:proofErr w:type="spellStart"/>
      <w:r w:rsidRPr="006D62D4">
        <w:rPr>
          <w:rFonts w:asciiTheme="majorBidi" w:hAnsiTheme="majorBidi" w:cstheme="majorBidi"/>
          <w:sz w:val="28"/>
          <w:szCs w:val="28"/>
        </w:rPr>
        <w:t>Rтр</w:t>
      </w:r>
      <w:proofErr w:type="spellEnd"/>
      <w:r w:rsidRPr="006D62D4">
        <w:rPr>
          <w:rFonts w:asciiTheme="majorBidi" w:hAnsiTheme="majorBidi" w:cstheme="majorBidi"/>
          <w:sz w:val="28"/>
          <w:szCs w:val="28"/>
        </w:rPr>
        <w:t>.) на підприємстві, а також встановити категорію безпеки професійної діяльності (</w:t>
      </w:r>
      <w:proofErr w:type="spellStart"/>
      <w:r w:rsidRPr="006D62D4">
        <w:rPr>
          <w:rFonts w:asciiTheme="majorBidi" w:hAnsiTheme="majorBidi" w:cstheme="majorBidi"/>
          <w:sz w:val="28"/>
          <w:szCs w:val="28"/>
        </w:rPr>
        <w:t>n</w:t>
      </w:r>
      <w:r w:rsidRPr="00D55795">
        <w:rPr>
          <w:rFonts w:asciiTheme="majorBidi" w:hAnsiTheme="majorBidi" w:cstheme="majorBidi"/>
          <w:sz w:val="28"/>
          <w:szCs w:val="28"/>
          <w:vertAlign w:val="subscript"/>
        </w:rPr>
        <w:t>x</w:t>
      </w:r>
      <w:proofErr w:type="spellEnd"/>
      <w:r w:rsidRPr="006D62D4">
        <w:rPr>
          <w:rFonts w:asciiTheme="majorBidi" w:hAnsiTheme="majorBidi" w:cstheme="majorBidi"/>
          <w:sz w:val="28"/>
          <w:szCs w:val="28"/>
        </w:rPr>
        <w:t xml:space="preserve"> = 416 766 осіб, n</w:t>
      </w:r>
      <w:r w:rsidRPr="00D55795">
        <w:rPr>
          <w:rFonts w:asciiTheme="majorBidi" w:hAnsiTheme="majorBidi" w:cstheme="majorBidi"/>
          <w:sz w:val="28"/>
          <w:szCs w:val="28"/>
          <w:vertAlign w:val="subscript"/>
        </w:rPr>
        <w:t>10000</w:t>
      </w:r>
      <w:r w:rsidRPr="006D62D4">
        <w:rPr>
          <w:rFonts w:asciiTheme="majorBidi" w:hAnsiTheme="majorBidi" w:cstheme="majorBidi"/>
          <w:sz w:val="28"/>
          <w:szCs w:val="28"/>
        </w:rPr>
        <w:t xml:space="preserve"> = 66).</w:t>
      </w:r>
      <w:r w:rsidRPr="006D62D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Визнач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ити</w:t>
      </w:r>
      <w:r w:rsidRPr="006D62D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категорію безпеки професійної діяльност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і, спираючись на наступне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ранжування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: Безпечні – менше 1×10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ar-SA"/>
        </w:rPr>
        <w:t>-4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; Відносно безпечні - </w:t>
      </w:r>
      <w:r w:rsidRPr="00D55795">
        <w:rPr>
          <w:rFonts w:ascii="Times New Roman" w:eastAsia="Times New Roman" w:hAnsi="Times New Roman" w:cs="Times New Roman"/>
          <w:sz w:val="26"/>
          <w:szCs w:val="26"/>
          <w:lang w:eastAsia="ar-SA"/>
        </w:rPr>
        <w:t>1×10</w:t>
      </w:r>
      <w:r w:rsidRPr="00D55795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ar-SA"/>
        </w:rPr>
        <w:t>-4</w:t>
      </w:r>
      <w:r w:rsidRPr="00D55795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… </w:t>
      </w:r>
      <w:r w:rsidRPr="00D55795">
        <w:rPr>
          <w:rFonts w:ascii="Times New Roman" w:eastAsia="Times New Roman" w:hAnsi="Times New Roman" w:cs="Times New Roman"/>
          <w:sz w:val="26"/>
          <w:szCs w:val="26"/>
          <w:lang w:eastAsia="ar-SA"/>
        </w:rPr>
        <w:t>1×10</w:t>
      </w:r>
      <w:r w:rsidRPr="00D55795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ar-SA"/>
        </w:rPr>
        <w:t>-3</w:t>
      </w:r>
      <w:r>
        <w:rPr>
          <w:rFonts w:ascii="Times New Roman" w:eastAsia="Times New Roman" w:hAnsi="Times New Roman" w:cs="Times New Roman"/>
          <w:sz w:val="26"/>
          <w:szCs w:val="26"/>
          <w:vertAlign w:val="superscript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; Небезпечні - </w:t>
      </w:r>
      <w:r w:rsidRPr="00D55795">
        <w:rPr>
          <w:rFonts w:ascii="Times New Roman" w:eastAsia="Times New Roman" w:hAnsi="Times New Roman" w:cs="Times New Roman"/>
          <w:sz w:val="26"/>
          <w:szCs w:val="26"/>
          <w:lang w:eastAsia="ar-SA"/>
        </w:rPr>
        <w:t>1×10</w:t>
      </w:r>
      <w:r w:rsidRPr="00D55795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ar-SA"/>
        </w:rPr>
        <w:t>-3</w:t>
      </w:r>
      <w:r w:rsidRPr="00D55795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…</w:t>
      </w:r>
      <w:r w:rsidRPr="00D55795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1×10</w:t>
      </w:r>
      <w:r w:rsidRPr="00D55795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ar-SA"/>
        </w:rPr>
        <w:t>-2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; Особливо небезпечні - б</w:t>
      </w:r>
      <w:r w:rsidRPr="00D55795">
        <w:rPr>
          <w:rFonts w:ascii="Times New Roman" w:eastAsia="Times New Roman" w:hAnsi="Times New Roman" w:cs="Times New Roman"/>
          <w:sz w:val="26"/>
          <w:szCs w:val="26"/>
          <w:lang w:eastAsia="ar-SA"/>
        </w:rPr>
        <w:t>ільше 1×10</w:t>
      </w:r>
      <w:r w:rsidRPr="00D55795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ar-SA"/>
        </w:rPr>
        <w:t>-2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. </w:t>
      </w:r>
      <w:r w:rsidRPr="004B473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(20 балів)</w:t>
      </w:r>
    </w:p>
    <w:p w:rsidR="004B473C" w:rsidRPr="004B473C" w:rsidRDefault="004B473C" w:rsidP="004B47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473C" w:rsidRPr="004B473C" w:rsidRDefault="004B473C" w:rsidP="004B47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73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Затверджено на засіданні кафедри цивільної безпеки та охорони праці</w:t>
      </w:r>
    </w:p>
    <w:p w:rsidR="004B473C" w:rsidRPr="004B473C" w:rsidRDefault="004B473C" w:rsidP="004B47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26.08.2024 р., протокол № 1  </w:t>
      </w:r>
    </w:p>
    <w:p w:rsidR="004B473C" w:rsidRPr="004B473C" w:rsidRDefault="004B473C" w:rsidP="004B47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473C" w:rsidRPr="004B473C" w:rsidRDefault="004B473C" w:rsidP="004B47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Завідувач кафедри          __________         Бочковський А.П.</w:t>
      </w:r>
    </w:p>
    <w:p w:rsidR="004B473C" w:rsidRPr="004B473C" w:rsidRDefault="004B473C" w:rsidP="004B473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4B473C" w:rsidRPr="004B473C" w:rsidRDefault="004B473C" w:rsidP="003D4F9E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4B473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                                </w:t>
      </w:r>
      <w:r w:rsidRPr="004B473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«____» _______________ 2024 р.</w:t>
      </w:r>
    </w:p>
    <w:p w:rsidR="004B473C" w:rsidRDefault="004B473C" w:rsidP="00CA0A09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4B473C" w:rsidRDefault="004B473C" w:rsidP="00CA0A09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783D21" w:rsidRDefault="00783D21" w:rsidP="00CA0A09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783D2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lastRenderedPageBreak/>
        <w:t>6. Критерії оцінювання</w:t>
      </w:r>
    </w:p>
    <w:p w:rsidR="00783D21" w:rsidRDefault="00783D21" w:rsidP="00CA0A09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CA0A09" w:rsidRDefault="00783D21" w:rsidP="00115B8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Атестаційний екзамен проводиться за білетами у </w:t>
      </w:r>
      <w:r w:rsidRPr="00115B8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письмовій формі</w:t>
      </w:r>
      <w:r w:rsidR="00B615FF" w:rsidRPr="00115B8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 Загальна оцінка за атестаційний екзамен складається із суми балів за відповіді на</w:t>
      </w:r>
      <w:r w:rsidRPr="00115B8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B615FF" w:rsidRPr="00115B8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три теоретичні запитання та виконання двох практичних завдань. </w:t>
      </w:r>
      <w:r w:rsidR="00B615FF" w:rsidRPr="00115B8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Відповідь на кожне теоретичне запитання оцінюється окремо за критеріями таблиці </w:t>
      </w:r>
      <w:r w:rsidR="00115B89" w:rsidRPr="00115B8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1</w:t>
      </w:r>
      <w:r w:rsidR="00B615FF" w:rsidRPr="00115B8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115B89" w:rsidRPr="00115B8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Виконання практичного завдання </w:t>
      </w:r>
      <w:r w:rsidR="00B615FF" w:rsidRPr="00115B8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оцінюється</w:t>
      </w:r>
      <w:r w:rsidR="00115B89" w:rsidRPr="00115B8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кожне окремо</w:t>
      </w:r>
      <w:r w:rsidR="00B615FF" w:rsidRPr="00115B8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за критеріями таблиці </w:t>
      </w:r>
      <w:r w:rsidR="00115B89" w:rsidRPr="00115B8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1.</w:t>
      </w:r>
    </w:p>
    <w:p w:rsidR="00115B89" w:rsidRDefault="00115B89" w:rsidP="00115B8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Максимальна сума балів за виконання всіх частин білету – 100 балів. Якщо сума балів за виконання всіх частин білету менше ніж 60 балів, екзамен вважається не складеним.</w:t>
      </w:r>
    </w:p>
    <w:p w:rsidR="00115B89" w:rsidRPr="00115B89" w:rsidRDefault="00115B89" w:rsidP="00115B89">
      <w:pPr>
        <w:widowControl w:val="0"/>
        <w:suppressAutoHyphens/>
        <w:spacing w:after="0" w:line="240" w:lineRule="auto"/>
        <w:jc w:val="right"/>
        <w:rPr>
          <w:rFonts w:asciiTheme="majorBidi" w:eastAsia="Calibri" w:hAnsiTheme="majorBidi" w:cstheme="majorBidi"/>
          <w:color w:val="000000"/>
          <w:sz w:val="28"/>
          <w:szCs w:val="28"/>
          <w:shd w:val="clear" w:color="auto" w:fill="FFFFFF"/>
        </w:rPr>
      </w:pPr>
      <w:r w:rsidRPr="00115B89">
        <w:rPr>
          <w:rFonts w:asciiTheme="majorBidi" w:eastAsia="Calibri" w:hAnsiTheme="majorBidi" w:cstheme="majorBidi"/>
          <w:color w:val="000000"/>
          <w:sz w:val="28"/>
          <w:szCs w:val="28"/>
          <w:shd w:val="clear" w:color="auto" w:fill="FFFFFF"/>
        </w:rPr>
        <w:t>Таблиця</w:t>
      </w:r>
      <w:r w:rsidRPr="00471244">
        <w:rPr>
          <w:rFonts w:asciiTheme="majorBidi" w:eastAsia="Calibri" w:hAnsiTheme="majorBidi" w:cstheme="majorBidi"/>
          <w:color w:val="000000"/>
          <w:sz w:val="28"/>
          <w:szCs w:val="28"/>
          <w:shd w:val="clear" w:color="auto" w:fill="FFFFFF"/>
        </w:rPr>
        <w:t xml:space="preserve">1 </w:t>
      </w:r>
    </w:p>
    <w:p w:rsidR="00115B89" w:rsidRPr="00115B89" w:rsidRDefault="00471244" w:rsidP="00471244">
      <w:pPr>
        <w:widowControl w:val="0"/>
        <w:suppressAutoHyphens/>
        <w:spacing w:after="0" w:line="240" w:lineRule="auto"/>
        <w:jc w:val="center"/>
        <w:rPr>
          <w:rFonts w:asciiTheme="majorBidi" w:eastAsia="Calibri" w:hAnsiTheme="majorBidi" w:cstheme="majorBidi"/>
          <w:color w:val="000000"/>
          <w:sz w:val="28"/>
          <w:szCs w:val="28"/>
          <w:shd w:val="clear" w:color="auto" w:fill="FFFFFF"/>
        </w:rPr>
      </w:pPr>
      <w:r w:rsidRPr="00471244">
        <w:rPr>
          <w:rFonts w:asciiTheme="majorBidi" w:eastAsia="Calibri" w:hAnsiTheme="majorBidi" w:cstheme="majorBidi"/>
          <w:i/>
          <w:iCs/>
          <w:color w:val="000000"/>
          <w:sz w:val="28"/>
          <w:szCs w:val="28"/>
          <w:shd w:val="clear" w:color="auto" w:fill="FFFFFF"/>
        </w:rPr>
        <w:t xml:space="preserve">Критерії оцінювання виконання екзаменаційного </w:t>
      </w:r>
      <w:r w:rsidR="00115B89" w:rsidRPr="00115B89">
        <w:rPr>
          <w:rFonts w:asciiTheme="majorBidi" w:eastAsia="Calibri" w:hAnsiTheme="majorBidi" w:cstheme="majorBidi"/>
          <w:i/>
          <w:iCs/>
          <w:color w:val="000000"/>
          <w:sz w:val="28"/>
          <w:szCs w:val="28"/>
          <w:shd w:val="clear" w:color="auto" w:fill="FFFFFF"/>
        </w:rPr>
        <w:t>білет</w:t>
      </w:r>
      <w:r w:rsidRPr="00471244">
        <w:rPr>
          <w:rFonts w:asciiTheme="majorBidi" w:eastAsia="Calibri" w:hAnsiTheme="majorBidi" w:cstheme="majorBidi"/>
          <w:i/>
          <w:iCs/>
          <w:color w:val="000000"/>
          <w:sz w:val="28"/>
          <w:szCs w:val="28"/>
          <w:shd w:val="clear" w:color="auto" w:fill="FFFFFF"/>
        </w:rPr>
        <w:t>у</w:t>
      </w:r>
    </w:p>
    <w:tbl>
      <w:tblPr>
        <w:tblStyle w:val="11"/>
        <w:tblW w:w="960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42"/>
        <w:gridCol w:w="7371"/>
        <w:gridCol w:w="991"/>
      </w:tblGrid>
      <w:tr w:rsidR="00115B89" w:rsidRPr="00115B89" w:rsidTr="00471244">
        <w:trPr>
          <w:trHeight w:val="309"/>
        </w:trPr>
        <w:tc>
          <w:tcPr>
            <w:tcW w:w="1242" w:type="dxa"/>
            <w:tcBorders>
              <w:bottom w:val="single" w:sz="4" w:space="0" w:color="auto"/>
            </w:tcBorders>
          </w:tcPr>
          <w:p w:rsidR="00115B89" w:rsidRDefault="00471244" w:rsidP="00115B8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471244">
              <w:rPr>
                <w:rFonts w:asciiTheme="majorBidi" w:hAnsiTheme="majorBidi" w:cstheme="majorBidi"/>
                <w:sz w:val="28"/>
                <w:szCs w:val="28"/>
              </w:rPr>
              <w:t>Частина білету</w:t>
            </w:r>
          </w:p>
          <w:p w:rsidR="00471244" w:rsidRPr="00115B89" w:rsidRDefault="00471244" w:rsidP="00115B8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371" w:type="dxa"/>
          </w:tcPr>
          <w:p w:rsidR="00471244" w:rsidRDefault="00471244" w:rsidP="00115B8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115B89" w:rsidRPr="00115B89" w:rsidRDefault="00115B89" w:rsidP="00115B8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115B89">
              <w:rPr>
                <w:rFonts w:asciiTheme="majorBidi" w:hAnsiTheme="majorBidi" w:cstheme="majorBidi"/>
                <w:sz w:val="28"/>
                <w:szCs w:val="28"/>
              </w:rPr>
              <w:t>Критерії нарахування балів</w:t>
            </w:r>
          </w:p>
        </w:tc>
        <w:tc>
          <w:tcPr>
            <w:tcW w:w="991" w:type="dxa"/>
          </w:tcPr>
          <w:p w:rsidR="00471244" w:rsidRDefault="00471244" w:rsidP="00115B8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115B89" w:rsidRPr="00115B89" w:rsidRDefault="00115B89" w:rsidP="00115B8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115B89">
              <w:rPr>
                <w:rFonts w:asciiTheme="majorBidi" w:hAnsiTheme="majorBidi" w:cstheme="majorBidi"/>
                <w:sz w:val="28"/>
                <w:szCs w:val="28"/>
              </w:rPr>
              <w:t>Бали</w:t>
            </w:r>
          </w:p>
        </w:tc>
      </w:tr>
      <w:tr w:rsidR="00115B89" w:rsidRPr="00115B89" w:rsidTr="00471244">
        <w:trPr>
          <w:trHeight w:val="411"/>
        </w:trPr>
        <w:tc>
          <w:tcPr>
            <w:tcW w:w="1242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115B89" w:rsidRPr="00115B89" w:rsidRDefault="00115B89" w:rsidP="00115B89">
            <w:pPr>
              <w:ind w:left="113" w:right="113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115B89" w:rsidRPr="00115B89" w:rsidRDefault="00115B89" w:rsidP="00115B89">
            <w:pPr>
              <w:ind w:left="113" w:right="113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115B89" w:rsidRPr="00115B89" w:rsidRDefault="00115B89" w:rsidP="00115B89">
            <w:pPr>
              <w:ind w:left="113" w:right="113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115B89" w:rsidRPr="00115B89" w:rsidRDefault="00115B89" w:rsidP="00115B89">
            <w:pPr>
              <w:ind w:left="113" w:right="113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115B89" w:rsidRPr="00115B89" w:rsidRDefault="00115B89" w:rsidP="00471244">
            <w:pPr>
              <w:ind w:left="113" w:right="113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115B89">
              <w:rPr>
                <w:rFonts w:asciiTheme="majorBidi" w:hAnsiTheme="majorBidi" w:cstheme="majorBidi"/>
                <w:sz w:val="28"/>
                <w:szCs w:val="28"/>
              </w:rPr>
              <w:t>Теоретичн</w:t>
            </w:r>
            <w:r w:rsidR="00471244" w:rsidRPr="00471244">
              <w:rPr>
                <w:rFonts w:asciiTheme="majorBidi" w:hAnsiTheme="majorBidi" w:cstheme="majorBidi"/>
                <w:sz w:val="28"/>
                <w:szCs w:val="28"/>
              </w:rPr>
              <w:t>а частина</w:t>
            </w:r>
            <w:r w:rsidRPr="00115B89">
              <w:rPr>
                <w:rFonts w:asciiTheme="majorBidi" w:hAnsiTheme="majorBidi" w:cstheme="majorBidi"/>
                <w:sz w:val="28"/>
                <w:szCs w:val="28"/>
              </w:rPr>
              <w:t>*</w:t>
            </w:r>
          </w:p>
          <w:p w:rsidR="00115B89" w:rsidRPr="00115B89" w:rsidRDefault="00115B89" w:rsidP="00115B89">
            <w:pPr>
              <w:ind w:left="113" w:right="113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115B89" w:rsidRPr="00115B89" w:rsidRDefault="00115B89" w:rsidP="00115B89">
            <w:pPr>
              <w:ind w:left="113" w:right="113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115B89" w:rsidRPr="00115B89" w:rsidRDefault="00115B89" w:rsidP="00115B89">
            <w:pPr>
              <w:ind w:left="113" w:right="113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115B89" w:rsidRPr="00115B89" w:rsidRDefault="00115B89" w:rsidP="00115B89">
            <w:pPr>
              <w:ind w:left="113" w:right="113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371" w:type="dxa"/>
          </w:tcPr>
          <w:p w:rsidR="00115B89" w:rsidRPr="00115B89" w:rsidRDefault="00115B89" w:rsidP="00115B89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115B89">
              <w:rPr>
                <w:rFonts w:asciiTheme="majorBidi" w:hAnsiTheme="majorBidi" w:cstheme="majorBidi"/>
                <w:sz w:val="28"/>
                <w:szCs w:val="28"/>
              </w:rPr>
              <w:t>Надати логічно побудовану повну відповідь на запитання.</w:t>
            </w:r>
          </w:p>
        </w:tc>
        <w:tc>
          <w:tcPr>
            <w:tcW w:w="991" w:type="dxa"/>
          </w:tcPr>
          <w:p w:rsidR="00115B89" w:rsidRPr="00115B89" w:rsidRDefault="00115B89" w:rsidP="00115B8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115B89">
              <w:rPr>
                <w:rFonts w:asciiTheme="majorBidi" w:hAnsiTheme="majorBidi" w:cstheme="majorBidi"/>
                <w:sz w:val="28"/>
                <w:szCs w:val="28"/>
              </w:rPr>
              <w:t>20</w:t>
            </w:r>
          </w:p>
        </w:tc>
      </w:tr>
      <w:tr w:rsidR="00115B89" w:rsidRPr="00115B89" w:rsidTr="00471244">
        <w:trPr>
          <w:trHeight w:val="693"/>
        </w:trPr>
        <w:tc>
          <w:tcPr>
            <w:tcW w:w="1242" w:type="dxa"/>
            <w:vMerge/>
          </w:tcPr>
          <w:p w:rsidR="00115B89" w:rsidRPr="00115B89" w:rsidRDefault="00115B89" w:rsidP="00115B89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371" w:type="dxa"/>
          </w:tcPr>
          <w:p w:rsidR="00115B89" w:rsidRPr="00115B89" w:rsidRDefault="00115B89" w:rsidP="00115B89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115B89">
              <w:rPr>
                <w:rFonts w:asciiTheme="majorBidi" w:hAnsiTheme="majorBidi" w:cstheme="majorBidi"/>
                <w:sz w:val="28"/>
                <w:szCs w:val="28"/>
              </w:rPr>
              <w:t xml:space="preserve">Надати логічно побудовану повну відповідь на запитання, але із несуттєвими помилками. </w:t>
            </w:r>
          </w:p>
        </w:tc>
        <w:tc>
          <w:tcPr>
            <w:tcW w:w="991" w:type="dxa"/>
          </w:tcPr>
          <w:p w:rsidR="00115B89" w:rsidRPr="00115B89" w:rsidRDefault="00115B89" w:rsidP="00115B8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115B89">
              <w:rPr>
                <w:rFonts w:asciiTheme="majorBidi" w:hAnsiTheme="majorBidi" w:cstheme="majorBidi"/>
                <w:sz w:val="28"/>
                <w:szCs w:val="28"/>
              </w:rPr>
              <w:t>15</w:t>
            </w:r>
          </w:p>
        </w:tc>
      </w:tr>
      <w:tr w:rsidR="00115B89" w:rsidRPr="00115B89" w:rsidTr="00471244">
        <w:trPr>
          <w:trHeight w:val="703"/>
        </w:trPr>
        <w:tc>
          <w:tcPr>
            <w:tcW w:w="1242" w:type="dxa"/>
            <w:vMerge/>
          </w:tcPr>
          <w:p w:rsidR="00115B89" w:rsidRPr="00115B89" w:rsidRDefault="00115B89" w:rsidP="00115B89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371" w:type="dxa"/>
          </w:tcPr>
          <w:p w:rsidR="00115B89" w:rsidRPr="00115B89" w:rsidRDefault="00115B89" w:rsidP="00115B89">
            <w:pPr>
              <w:suppressLineNumbers/>
              <w:suppressAutoHyphens/>
              <w:jc w:val="both"/>
              <w:rPr>
                <w:rFonts w:asciiTheme="majorBidi" w:eastAsia="Times New Roman" w:hAnsiTheme="majorBidi" w:cstheme="majorBidi"/>
                <w:sz w:val="28"/>
                <w:szCs w:val="28"/>
                <w:lang w:eastAsia="zh-CN"/>
              </w:rPr>
            </w:pPr>
            <w:r w:rsidRPr="00115B89">
              <w:rPr>
                <w:rFonts w:asciiTheme="majorBidi" w:hAnsiTheme="majorBidi" w:cstheme="majorBidi"/>
                <w:sz w:val="28"/>
                <w:szCs w:val="28"/>
              </w:rPr>
              <w:t>Надати неповну відповідь на запитання, або відповідь яка містить суттєві помилки.</w:t>
            </w:r>
          </w:p>
        </w:tc>
        <w:tc>
          <w:tcPr>
            <w:tcW w:w="991" w:type="dxa"/>
          </w:tcPr>
          <w:p w:rsidR="00115B89" w:rsidRPr="00115B89" w:rsidRDefault="00115B89" w:rsidP="00115B8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115B89">
              <w:rPr>
                <w:rFonts w:asciiTheme="majorBidi" w:hAnsiTheme="majorBidi" w:cstheme="majorBidi"/>
                <w:sz w:val="28"/>
                <w:szCs w:val="28"/>
              </w:rPr>
              <w:t>10</w:t>
            </w:r>
          </w:p>
        </w:tc>
      </w:tr>
      <w:tr w:rsidR="00115B89" w:rsidRPr="00115B89" w:rsidTr="00471244">
        <w:trPr>
          <w:trHeight w:val="557"/>
        </w:trPr>
        <w:tc>
          <w:tcPr>
            <w:tcW w:w="1242" w:type="dxa"/>
            <w:vMerge/>
          </w:tcPr>
          <w:p w:rsidR="00115B89" w:rsidRPr="00115B89" w:rsidRDefault="00115B89" w:rsidP="00115B89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371" w:type="dxa"/>
          </w:tcPr>
          <w:p w:rsidR="00115B89" w:rsidRPr="00115B89" w:rsidRDefault="00115B89" w:rsidP="00115B89">
            <w:pPr>
              <w:suppressLineNumbers/>
              <w:suppressAutoHyphens/>
              <w:jc w:val="both"/>
              <w:rPr>
                <w:rFonts w:asciiTheme="majorBidi" w:eastAsia="Times New Roman" w:hAnsiTheme="majorBidi" w:cstheme="majorBidi"/>
                <w:sz w:val="28"/>
                <w:szCs w:val="28"/>
                <w:lang w:eastAsia="zh-CN"/>
              </w:rPr>
            </w:pPr>
            <w:r w:rsidRPr="00115B89">
              <w:rPr>
                <w:rFonts w:asciiTheme="majorBidi" w:hAnsiTheme="majorBidi" w:cstheme="majorBidi"/>
                <w:sz w:val="28"/>
                <w:szCs w:val="28"/>
              </w:rPr>
              <w:t>Надати неповну відповідь на запитання, яка містить суттєві помилки.</w:t>
            </w:r>
          </w:p>
        </w:tc>
        <w:tc>
          <w:tcPr>
            <w:tcW w:w="991" w:type="dxa"/>
          </w:tcPr>
          <w:p w:rsidR="00115B89" w:rsidRPr="00115B89" w:rsidRDefault="00115B89" w:rsidP="00115B8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115B89">
              <w:rPr>
                <w:rFonts w:asciiTheme="majorBidi" w:hAnsiTheme="majorBidi" w:cstheme="majorBidi"/>
                <w:sz w:val="28"/>
                <w:szCs w:val="28"/>
              </w:rPr>
              <w:t>5</w:t>
            </w:r>
          </w:p>
        </w:tc>
      </w:tr>
      <w:tr w:rsidR="00115B89" w:rsidRPr="00115B89" w:rsidTr="00471244">
        <w:trPr>
          <w:trHeight w:val="423"/>
        </w:trPr>
        <w:tc>
          <w:tcPr>
            <w:tcW w:w="1242" w:type="dxa"/>
            <w:vMerge/>
          </w:tcPr>
          <w:p w:rsidR="00115B89" w:rsidRPr="00115B89" w:rsidRDefault="00115B89" w:rsidP="00115B89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371" w:type="dxa"/>
          </w:tcPr>
          <w:p w:rsidR="00115B89" w:rsidRPr="00115B89" w:rsidRDefault="00F06F07" w:rsidP="00115B89">
            <w:pPr>
              <w:suppressLineNumbers/>
              <w:suppressAutoHyphens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Не надати відповідь.</w:t>
            </w:r>
          </w:p>
        </w:tc>
        <w:tc>
          <w:tcPr>
            <w:tcW w:w="991" w:type="dxa"/>
          </w:tcPr>
          <w:p w:rsidR="00115B89" w:rsidRPr="00115B89" w:rsidRDefault="00115B89" w:rsidP="00115B8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115B89">
              <w:rPr>
                <w:rFonts w:asciiTheme="majorBidi" w:hAnsiTheme="majorBidi" w:cstheme="majorBidi"/>
                <w:sz w:val="28"/>
                <w:szCs w:val="28"/>
              </w:rPr>
              <w:t>0</w:t>
            </w:r>
          </w:p>
        </w:tc>
      </w:tr>
      <w:tr w:rsidR="00115B89" w:rsidRPr="00115B89" w:rsidTr="00F06F07">
        <w:trPr>
          <w:cantSplit/>
          <w:trHeight w:val="368"/>
        </w:trPr>
        <w:tc>
          <w:tcPr>
            <w:tcW w:w="1242" w:type="dxa"/>
            <w:vMerge w:val="restart"/>
            <w:textDirection w:val="btLr"/>
            <w:vAlign w:val="center"/>
          </w:tcPr>
          <w:p w:rsidR="00115B89" w:rsidRPr="00115B89" w:rsidRDefault="00115B89" w:rsidP="00471244">
            <w:pPr>
              <w:ind w:left="113" w:right="113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115B89">
              <w:rPr>
                <w:rFonts w:asciiTheme="majorBidi" w:hAnsiTheme="majorBidi" w:cstheme="majorBidi"/>
                <w:sz w:val="28"/>
                <w:szCs w:val="28"/>
              </w:rPr>
              <w:t>Практичн</w:t>
            </w:r>
            <w:r w:rsidR="00471244" w:rsidRPr="00471244">
              <w:rPr>
                <w:rFonts w:asciiTheme="majorBidi" w:hAnsiTheme="majorBidi" w:cstheme="majorBidi"/>
                <w:sz w:val="28"/>
                <w:szCs w:val="28"/>
              </w:rPr>
              <w:t>а частина</w:t>
            </w:r>
            <w:r w:rsidRPr="00115B89">
              <w:rPr>
                <w:rFonts w:asciiTheme="majorBidi" w:hAnsiTheme="majorBidi" w:cstheme="majorBidi"/>
                <w:sz w:val="28"/>
                <w:szCs w:val="28"/>
              </w:rPr>
              <w:t>**</w:t>
            </w:r>
          </w:p>
        </w:tc>
        <w:tc>
          <w:tcPr>
            <w:tcW w:w="7371" w:type="dxa"/>
          </w:tcPr>
          <w:p w:rsidR="00115B89" w:rsidRPr="00115B89" w:rsidRDefault="00115B89" w:rsidP="00471244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115B89">
              <w:rPr>
                <w:rFonts w:asciiTheme="majorBidi" w:hAnsiTheme="majorBidi" w:cstheme="majorBidi"/>
                <w:sz w:val="28"/>
                <w:szCs w:val="28"/>
              </w:rPr>
              <w:t xml:space="preserve">Правильно і повністю виконати завдання, згідно </w:t>
            </w:r>
            <w:r w:rsidR="00471244">
              <w:rPr>
                <w:rFonts w:asciiTheme="majorBidi" w:hAnsiTheme="majorBidi" w:cstheme="majorBidi"/>
                <w:sz w:val="28"/>
                <w:szCs w:val="28"/>
              </w:rPr>
              <w:t>умови</w:t>
            </w:r>
            <w:r w:rsidRPr="00115B89">
              <w:rPr>
                <w:rFonts w:asciiTheme="majorBidi" w:hAnsiTheme="majorBidi" w:cstheme="majorBidi"/>
                <w:sz w:val="28"/>
                <w:szCs w:val="28"/>
              </w:rPr>
              <w:t xml:space="preserve">.  </w:t>
            </w:r>
          </w:p>
        </w:tc>
        <w:tc>
          <w:tcPr>
            <w:tcW w:w="991" w:type="dxa"/>
          </w:tcPr>
          <w:p w:rsidR="00115B89" w:rsidRPr="00115B89" w:rsidRDefault="00471244" w:rsidP="00115B8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</w:t>
            </w:r>
            <w:r w:rsidR="00115B89" w:rsidRPr="00115B89">
              <w:rPr>
                <w:rFonts w:asciiTheme="majorBidi" w:hAnsiTheme="majorBidi" w:cstheme="majorBidi"/>
                <w:sz w:val="28"/>
                <w:szCs w:val="28"/>
              </w:rPr>
              <w:t>0</w:t>
            </w:r>
          </w:p>
        </w:tc>
      </w:tr>
      <w:tr w:rsidR="00115B89" w:rsidRPr="00115B89" w:rsidTr="00471244">
        <w:trPr>
          <w:cantSplit/>
          <w:trHeight w:val="638"/>
        </w:trPr>
        <w:tc>
          <w:tcPr>
            <w:tcW w:w="1242" w:type="dxa"/>
            <w:vMerge/>
            <w:textDirection w:val="btLr"/>
            <w:vAlign w:val="center"/>
          </w:tcPr>
          <w:p w:rsidR="00115B89" w:rsidRPr="00115B89" w:rsidRDefault="00115B89" w:rsidP="00115B89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7371" w:type="dxa"/>
          </w:tcPr>
          <w:p w:rsidR="00115B89" w:rsidRPr="00115B89" w:rsidRDefault="00115B89" w:rsidP="00115B89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115B89">
              <w:rPr>
                <w:rFonts w:asciiTheme="majorBidi" w:hAnsiTheme="majorBidi" w:cstheme="majorBidi"/>
                <w:sz w:val="28"/>
                <w:szCs w:val="28"/>
              </w:rPr>
              <w:t>Повністю виконати завдання, але із несуттєвими помилками.</w:t>
            </w:r>
          </w:p>
        </w:tc>
        <w:tc>
          <w:tcPr>
            <w:tcW w:w="991" w:type="dxa"/>
          </w:tcPr>
          <w:p w:rsidR="00115B89" w:rsidRPr="00115B89" w:rsidRDefault="00471244" w:rsidP="00115B8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15</w:t>
            </w:r>
          </w:p>
        </w:tc>
      </w:tr>
      <w:tr w:rsidR="00115B89" w:rsidRPr="00115B89" w:rsidTr="00F06F07">
        <w:trPr>
          <w:cantSplit/>
          <w:trHeight w:val="468"/>
        </w:trPr>
        <w:tc>
          <w:tcPr>
            <w:tcW w:w="1242" w:type="dxa"/>
            <w:vMerge/>
            <w:textDirection w:val="btLr"/>
            <w:vAlign w:val="center"/>
          </w:tcPr>
          <w:p w:rsidR="00115B89" w:rsidRPr="00115B89" w:rsidRDefault="00115B89" w:rsidP="00115B89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7371" w:type="dxa"/>
          </w:tcPr>
          <w:p w:rsidR="00115B89" w:rsidRPr="00115B89" w:rsidRDefault="00115B89" w:rsidP="00115B89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115B89">
              <w:rPr>
                <w:rFonts w:asciiTheme="majorBidi" w:hAnsiTheme="majorBidi" w:cstheme="majorBidi"/>
                <w:sz w:val="28"/>
                <w:szCs w:val="28"/>
              </w:rPr>
              <w:t>Повністю виконати завдання, але із суттєвими помилками.</w:t>
            </w:r>
          </w:p>
        </w:tc>
        <w:tc>
          <w:tcPr>
            <w:tcW w:w="991" w:type="dxa"/>
          </w:tcPr>
          <w:p w:rsidR="00115B89" w:rsidRPr="00115B89" w:rsidRDefault="00471244" w:rsidP="00115B8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</w:t>
            </w:r>
            <w:r w:rsidR="00115B89" w:rsidRPr="00115B89">
              <w:rPr>
                <w:rFonts w:asciiTheme="majorBidi" w:hAnsiTheme="majorBidi" w:cstheme="majorBidi"/>
                <w:sz w:val="28"/>
                <w:szCs w:val="28"/>
              </w:rPr>
              <w:t>0</w:t>
            </w:r>
          </w:p>
        </w:tc>
      </w:tr>
      <w:tr w:rsidR="00115B89" w:rsidRPr="00115B89" w:rsidTr="00F06F07">
        <w:trPr>
          <w:cantSplit/>
          <w:trHeight w:val="701"/>
        </w:trPr>
        <w:tc>
          <w:tcPr>
            <w:tcW w:w="1242" w:type="dxa"/>
            <w:vMerge/>
            <w:textDirection w:val="btLr"/>
            <w:vAlign w:val="center"/>
          </w:tcPr>
          <w:p w:rsidR="00115B89" w:rsidRPr="00115B89" w:rsidRDefault="00115B89" w:rsidP="00115B89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7371" w:type="dxa"/>
          </w:tcPr>
          <w:p w:rsidR="00115B89" w:rsidRPr="00115B89" w:rsidRDefault="00115B89" w:rsidP="00471244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115B89">
              <w:rPr>
                <w:rFonts w:asciiTheme="majorBidi" w:hAnsiTheme="majorBidi" w:cstheme="majorBidi"/>
                <w:sz w:val="28"/>
                <w:szCs w:val="28"/>
              </w:rPr>
              <w:t>Неповністю виконати завдан</w:t>
            </w:r>
            <w:r w:rsidR="00471244">
              <w:rPr>
                <w:rFonts w:asciiTheme="majorBidi" w:hAnsiTheme="majorBidi" w:cstheme="majorBidi"/>
                <w:sz w:val="28"/>
                <w:szCs w:val="28"/>
              </w:rPr>
              <w:t>ня (не в повному обсязі згідно умови</w:t>
            </w:r>
            <w:r w:rsidRPr="00115B89">
              <w:rPr>
                <w:rFonts w:asciiTheme="majorBidi" w:hAnsiTheme="majorBidi" w:cstheme="majorBidi"/>
                <w:sz w:val="28"/>
                <w:szCs w:val="28"/>
              </w:rPr>
              <w:t>) із суттєвими помилками.</w:t>
            </w:r>
          </w:p>
        </w:tc>
        <w:tc>
          <w:tcPr>
            <w:tcW w:w="991" w:type="dxa"/>
          </w:tcPr>
          <w:p w:rsidR="00115B89" w:rsidRPr="00115B89" w:rsidRDefault="00471244" w:rsidP="00115B8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5</w:t>
            </w:r>
          </w:p>
        </w:tc>
      </w:tr>
      <w:tr w:rsidR="00115B89" w:rsidRPr="00115B89" w:rsidTr="00471244">
        <w:trPr>
          <w:cantSplit/>
          <w:trHeight w:val="352"/>
        </w:trPr>
        <w:tc>
          <w:tcPr>
            <w:tcW w:w="1242" w:type="dxa"/>
            <w:vMerge/>
            <w:textDirection w:val="btLr"/>
            <w:vAlign w:val="center"/>
          </w:tcPr>
          <w:p w:rsidR="00115B89" w:rsidRPr="00115B89" w:rsidRDefault="00115B89" w:rsidP="00115B89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7371" w:type="dxa"/>
          </w:tcPr>
          <w:p w:rsidR="00115B89" w:rsidRPr="00115B89" w:rsidRDefault="00115B89" w:rsidP="00115B89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115B89">
              <w:rPr>
                <w:rFonts w:asciiTheme="majorBidi" w:hAnsiTheme="majorBidi" w:cstheme="majorBidi"/>
                <w:sz w:val="28"/>
                <w:szCs w:val="28"/>
              </w:rPr>
              <w:t>Не виконати практичне завдання.</w:t>
            </w:r>
          </w:p>
        </w:tc>
        <w:tc>
          <w:tcPr>
            <w:tcW w:w="991" w:type="dxa"/>
          </w:tcPr>
          <w:p w:rsidR="00115B89" w:rsidRPr="00115B89" w:rsidRDefault="00115B89" w:rsidP="00115B8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115B89">
              <w:rPr>
                <w:rFonts w:asciiTheme="majorBidi" w:hAnsiTheme="majorBidi" w:cstheme="majorBidi"/>
                <w:sz w:val="28"/>
                <w:szCs w:val="28"/>
              </w:rPr>
              <w:t>0</w:t>
            </w:r>
          </w:p>
        </w:tc>
      </w:tr>
    </w:tbl>
    <w:p w:rsidR="00BD451A" w:rsidRPr="00BD451A" w:rsidRDefault="00BD451A" w:rsidP="00115B89">
      <w:pPr>
        <w:widowControl w:val="0"/>
        <w:suppressAutoHyphens/>
        <w:spacing w:after="0" w:line="240" w:lineRule="auto"/>
        <w:ind w:firstLine="567"/>
        <w:jc w:val="both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BD451A">
        <w:rPr>
          <w:rFonts w:asciiTheme="majorBidi" w:hAnsiTheme="majorBidi" w:cstheme="majorBidi"/>
          <w:b/>
          <w:bCs/>
          <w:i/>
          <w:iCs/>
          <w:sz w:val="24"/>
          <w:szCs w:val="24"/>
        </w:rPr>
        <w:t>Примітки</w:t>
      </w:r>
    </w:p>
    <w:p w:rsidR="00115B89" w:rsidRPr="00115B89" w:rsidRDefault="00115B89" w:rsidP="00115B89">
      <w:pPr>
        <w:widowControl w:val="0"/>
        <w:suppressAutoHyphens/>
        <w:spacing w:after="0" w:line="240" w:lineRule="auto"/>
        <w:ind w:firstLine="567"/>
        <w:jc w:val="both"/>
        <w:rPr>
          <w:rFonts w:asciiTheme="majorBidi" w:eastAsia="Calibri" w:hAnsiTheme="majorBidi" w:cstheme="majorBidi"/>
          <w:i/>
          <w:iCs/>
          <w:color w:val="000000"/>
          <w:sz w:val="24"/>
          <w:szCs w:val="24"/>
          <w:shd w:val="clear" w:color="auto" w:fill="FFFFFF"/>
        </w:rPr>
      </w:pPr>
      <w:r w:rsidRPr="00115B89">
        <w:rPr>
          <w:rFonts w:asciiTheme="majorBidi" w:hAnsiTheme="majorBidi" w:cstheme="majorBidi"/>
          <w:i/>
          <w:iCs/>
          <w:sz w:val="24"/>
          <w:szCs w:val="24"/>
        </w:rPr>
        <w:t>*</w:t>
      </w:r>
      <w:r w:rsidRPr="00115B89">
        <w:rPr>
          <w:rFonts w:asciiTheme="majorBidi" w:eastAsia="Calibr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r w:rsidRPr="00115B89">
        <w:rPr>
          <w:rFonts w:asciiTheme="majorBidi" w:eastAsia="Calibri" w:hAnsiTheme="majorBidi" w:cstheme="majorBidi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Логічно побудованою повною відповіддю </w:t>
      </w:r>
      <w:r w:rsidRPr="00115B89">
        <w:rPr>
          <w:rFonts w:asciiTheme="majorBidi" w:eastAsia="Calibri" w:hAnsiTheme="majorBidi" w:cstheme="majorBidi"/>
          <w:i/>
          <w:iCs/>
          <w:color w:val="000000"/>
          <w:sz w:val="24"/>
          <w:szCs w:val="24"/>
          <w:shd w:val="clear" w:color="auto" w:fill="FFFFFF"/>
        </w:rPr>
        <w:t>вважається відповідь, яка за своїм змістом, термінологією та обсягом повністю відповідає змісту та логіці подання відповідного навчально-методичного матеріалу з ос</w:t>
      </w:r>
      <w:r w:rsidR="00BD451A">
        <w:rPr>
          <w:rFonts w:asciiTheme="majorBidi" w:eastAsia="Calibri" w:hAnsiTheme="majorBidi" w:cstheme="majorBidi"/>
          <w:i/>
          <w:iCs/>
          <w:color w:val="000000"/>
          <w:sz w:val="24"/>
          <w:szCs w:val="24"/>
          <w:shd w:val="clear" w:color="auto" w:fill="FFFFFF"/>
        </w:rPr>
        <w:t>новного списку</w:t>
      </w:r>
      <w:r w:rsidRPr="00115B89">
        <w:rPr>
          <w:rFonts w:asciiTheme="majorBidi" w:eastAsia="Calibri" w:hAnsiTheme="majorBidi" w:cstheme="majorBidi"/>
          <w:i/>
          <w:iCs/>
          <w:color w:val="000000"/>
          <w:sz w:val="24"/>
          <w:szCs w:val="24"/>
          <w:shd w:val="clear" w:color="auto" w:fill="FFFFFF"/>
        </w:rPr>
        <w:t xml:space="preserve"> літератури для дисципліни</w:t>
      </w:r>
      <w:r w:rsidR="00BD451A">
        <w:rPr>
          <w:rFonts w:asciiTheme="majorBidi" w:eastAsia="Calibri" w:hAnsiTheme="majorBidi" w:cstheme="majorBidi"/>
          <w:i/>
          <w:iCs/>
          <w:color w:val="000000"/>
          <w:sz w:val="24"/>
          <w:szCs w:val="24"/>
          <w:shd w:val="clear" w:color="auto" w:fill="FFFFFF"/>
        </w:rPr>
        <w:t xml:space="preserve"> за даною темою</w:t>
      </w:r>
      <w:r w:rsidRPr="00115B89">
        <w:rPr>
          <w:rFonts w:asciiTheme="majorBidi" w:eastAsia="Calibri" w:hAnsiTheme="majorBidi" w:cstheme="majorBidi"/>
          <w:i/>
          <w:iCs/>
          <w:color w:val="000000"/>
          <w:sz w:val="24"/>
          <w:szCs w:val="24"/>
          <w:shd w:val="clear" w:color="auto" w:fill="FFFFFF"/>
        </w:rPr>
        <w:t xml:space="preserve"> та може бути доповнена (але не обов’язково) інформацією із додаткового списку літератури. </w:t>
      </w:r>
    </w:p>
    <w:p w:rsidR="00115B89" w:rsidRPr="00115B89" w:rsidRDefault="00115B89" w:rsidP="00115B89">
      <w:pPr>
        <w:widowControl w:val="0"/>
        <w:suppressAutoHyphens/>
        <w:spacing w:after="0" w:line="240" w:lineRule="auto"/>
        <w:ind w:firstLine="567"/>
        <w:jc w:val="both"/>
        <w:rPr>
          <w:rFonts w:asciiTheme="majorBidi" w:eastAsia="Calibri" w:hAnsiTheme="majorBidi" w:cstheme="majorBidi"/>
          <w:i/>
          <w:iCs/>
          <w:color w:val="000000"/>
          <w:sz w:val="24"/>
          <w:szCs w:val="24"/>
          <w:shd w:val="clear" w:color="auto" w:fill="FFFFFF"/>
        </w:rPr>
      </w:pPr>
      <w:r w:rsidRPr="00115B89">
        <w:rPr>
          <w:rFonts w:asciiTheme="majorBidi" w:eastAsia="Calibri" w:hAnsiTheme="majorBidi" w:cstheme="majorBidi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Несуттєвими помилками </w:t>
      </w:r>
      <w:r w:rsidRPr="00115B89">
        <w:rPr>
          <w:rFonts w:asciiTheme="majorBidi" w:eastAsia="Calibri" w:hAnsiTheme="majorBidi" w:cstheme="majorBidi"/>
          <w:i/>
          <w:iCs/>
          <w:color w:val="000000"/>
          <w:sz w:val="24"/>
          <w:szCs w:val="24"/>
          <w:shd w:val="clear" w:color="auto" w:fill="FFFFFF"/>
        </w:rPr>
        <w:t>вважаються помилки, які не змінюють концептуального змісту навчального матеріалу (термінів, визначень та ін.).</w:t>
      </w:r>
    </w:p>
    <w:p w:rsidR="00115B89" w:rsidRPr="00115B89" w:rsidRDefault="00115B89" w:rsidP="00115B89">
      <w:pPr>
        <w:widowControl w:val="0"/>
        <w:suppressAutoHyphens/>
        <w:spacing w:after="0" w:line="240" w:lineRule="auto"/>
        <w:ind w:firstLine="567"/>
        <w:jc w:val="both"/>
        <w:rPr>
          <w:rFonts w:asciiTheme="majorBidi" w:eastAsia="Calibri" w:hAnsiTheme="majorBidi" w:cstheme="majorBidi"/>
          <w:i/>
          <w:iCs/>
          <w:color w:val="000000"/>
          <w:sz w:val="24"/>
          <w:szCs w:val="24"/>
          <w:shd w:val="clear" w:color="auto" w:fill="FFFFFF"/>
        </w:rPr>
      </w:pPr>
      <w:r w:rsidRPr="00115B89">
        <w:rPr>
          <w:rFonts w:asciiTheme="majorBidi" w:eastAsia="Calibri" w:hAnsiTheme="majorBidi" w:cstheme="majorBidi"/>
          <w:b/>
          <w:bCs/>
          <w:i/>
          <w:iCs/>
          <w:color w:val="000000"/>
          <w:sz w:val="24"/>
          <w:szCs w:val="24"/>
          <w:shd w:val="clear" w:color="auto" w:fill="FFFFFF"/>
        </w:rPr>
        <w:t>Суттєвими вважаються помилки</w:t>
      </w:r>
      <w:r w:rsidRPr="00115B89">
        <w:rPr>
          <w:rFonts w:asciiTheme="majorBidi" w:eastAsia="Calibri" w:hAnsiTheme="majorBidi" w:cstheme="majorBidi"/>
          <w:i/>
          <w:iCs/>
          <w:color w:val="000000"/>
          <w:sz w:val="24"/>
          <w:szCs w:val="24"/>
          <w:shd w:val="clear" w:color="auto" w:fill="FFFFFF"/>
        </w:rPr>
        <w:t>, які змінюють концептуальний зміст навчального матеріалу (термінів, визначень та ін.).</w:t>
      </w:r>
    </w:p>
    <w:p w:rsidR="00115B89" w:rsidRPr="00BD451A" w:rsidRDefault="00115B89" w:rsidP="00115B89">
      <w:pPr>
        <w:widowControl w:val="0"/>
        <w:suppressAutoHyphens/>
        <w:spacing w:after="0" w:line="240" w:lineRule="auto"/>
        <w:ind w:firstLine="567"/>
        <w:jc w:val="both"/>
        <w:rPr>
          <w:rFonts w:asciiTheme="majorBidi" w:eastAsia="Calibri" w:hAnsiTheme="majorBidi" w:cstheme="majorBidi"/>
          <w:i/>
          <w:iCs/>
          <w:color w:val="000000"/>
          <w:sz w:val="24"/>
          <w:szCs w:val="24"/>
          <w:shd w:val="clear" w:color="auto" w:fill="FFFFFF"/>
        </w:rPr>
      </w:pPr>
      <w:r w:rsidRPr="00115B89">
        <w:rPr>
          <w:rFonts w:asciiTheme="majorBidi" w:eastAsia="Calibri" w:hAnsiTheme="majorBidi" w:cstheme="majorBidi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Неповною відповіддю </w:t>
      </w:r>
      <w:r w:rsidRPr="00115B89">
        <w:rPr>
          <w:rFonts w:asciiTheme="majorBidi" w:eastAsia="Calibri" w:hAnsiTheme="majorBidi" w:cstheme="majorBidi"/>
          <w:i/>
          <w:iCs/>
          <w:color w:val="000000"/>
          <w:sz w:val="24"/>
          <w:szCs w:val="24"/>
          <w:shd w:val="clear" w:color="auto" w:fill="FFFFFF"/>
        </w:rPr>
        <w:t xml:space="preserve">вважається відповідь, яка за своїм обсягом частково відповідає змісту відповідного навчально-методичного матеріалу з основного списку літератури для </w:t>
      </w:r>
      <w:r w:rsidR="00BD451A">
        <w:rPr>
          <w:rFonts w:asciiTheme="majorBidi" w:eastAsia="Calibri" w:hAnsiTheme="majorBidi" w:cstheme="majorBidi"/>
          <w:i/>
          <w:iCs/>
          <w:color w:val="000000"/>
          <w:sz w:val="24"/>
          <w:szCs w:val="24"/>
          <w:shd w:val="clear" w:color="auto" w:fill="FFFFFF"/>
        </w:rPr>
        <w:t>дисципліни за даною темою</w:t>
      </w:r>
      <w:r w:rsidRPr="00115B89">
        <w:rPr>
          <w:rFonts w:asciiTheme="majorBidi" w:eastAsia="Calibri" w:hAnsiTheme="majorBidi" w:cstheme="majorBidi"/>
          <w:i/>
          <w:iCs/>
          <w:color w:val="000000"/>
          <w:sz w:val="24"/>
          <w:szCs w:val="24"/>
          <w:shd w:val="clear" w:color="auto" w:fill="FFFFFF"/>
        </w:rPr>
        <w:t xml:space="preserve"> і ця частка відповіді є вірною (згідно навчально-методичного матеріалу з основного списку літератури).</w:t>
      </w:r>
    </w:p>
    <w:p w:rsidR="00BD451A" w:rsidRPr="00BD451A" w:rsidRDefault="00BD451A" w:rsidP="00BD451A">
      <w:pPr>
        <w:spacing w:after="0" w:line="240" w:lineRule="auto"/>
        <w:ind w:firstLine="567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BD451A">
        <w:rPr>
          <w:rFonts w:asciiTheme="majorBidi" w:hAnsiTheme="majorBidi" w:cstheme="majorBidi"/>
          <w:b/>
          <w:bCs/>
          <w:i/>
          <w:iCs/>
          <w:sz w:val="24"/>
          <w:szCs w:val="24"/>
        </w:rPr>
        <w:lastRenderedPageBreak/>
        <w:t>**Правильно виконаним завданням</w:t>
      </w:r>
      <w:r w:rsidRPr="00BD451A">
        <w:rPr>
          <w:rFonts w:asciiTheme="majorBidi" w:hAnsiTheme="majorBidi" w:cstheme="majorBidi"/>
          <w:i/>
          <w:iCs/>
          <w:sz w:val="24"/>
          <w:szCs w:val="24"/>
        </w:rPr>
        <w:t xml:space="preserve"> вважається завдання, яке виконане у повній відповідності до навчально-методичних матеріалів за даною темою (наведені  розрахунки, їх опис, за результатами розрахунків зроблено висновки).</w:t>
      </w:r>
    </w:p>
    <w:p w:rsidR="00BD451A" w:rsidRPr="00BD451A" w:rsidRDefault="00BD451A" w:rsidP="00BD451A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shd w:val="clear" w:color="auto" w:fill="FFFFFF"/>
        </w:rPr>
      </w:pPr>
      <w:r w:rsidRPr="00BD451A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Несуттєвими помилками </w:t>
      </w:r>
      <w:r w:rsidRPr="00BD451A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вважаються помилки, які не впливають на правильність результатів розрахунків, висновків.</w:t>
      </w:r>
    </w:p>
    <w:p w:rsidR="00BD451A" w:rsidRPr="00BD451A" w:rsidRDefault="00BD451A" w:rsidP="00BD451A">
      <w:pPr>
        <w:spacing w:line="240" w:lineRule="auto"/>
        <w:ind w:firstLine="567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BD451A">
        <w:rPr>
          <w:rFonts w:asciiTheme="majorBidi" w:hAnsiTheme="majorBidi" w:cstheme="majorBidi"/>
          <w:b/>
          <w:bCs/>
          <w:i/>
          <w:iCs/>
          <w:sz w:val="24"/>
          <w:szCs w:val="24"/>
        </w:rPr>
        <w:t>Суттєвими помилками</w:t>
      </w:r>
      <w:r w:rsidRPr="00BD451A">
        <w:rPr>
          <w:rFonts w:asciiTheme="majorBidi" w:hAnsiTheme="majorBidi" w:cstheme="majorBidi"/>
          <w:i/>
          <w:iCs/>
          <w:sz w:val="24"/>
          <w:szCs w:val="24"/>
        </w:rPr>
        <w:t xml:space="preserve"> вважаються помилки, які призводять до отримання неправильних результатів розрахунків, висновків. </w:t>
      </w:r>
    </w:p>
    <w:p w:rsidR="00BD451A" w:rsidRDefault="00BD451A" w:rsidP="00115B89">
      <w:pPr>
        <w:widowControl w:val="0"/>
        <w:suppressAutoHyphens/>
        <w:spacing w:after="0" w:line="240" w:lineRule="auto"/>
        <w:ind w:firstLine="567"/>
        <w:jc w:val="both"/>
        <w:rPr>
          <w:rFonts w:asciiTheme="majorBidi" w:eastAsia="Calibri" w:hAnsiTheme="majorBidi" w:cstheme="majorBidi"/>
          <w:i/>
          <w:iCs/>
          <w:color w:val="000000"/>
          <w:sz w:val="28"/>
          <w:szCs w:val="28"/>
          <w:shd w:val="clear" w:color="auto" w:fill="FFFFFF"/>
        </w:rPr>
      </w:pPr>
    </w:p>
    <w:p w:rsidR="00FC4344" w:rsidRDefault="00FC4344" w:rsidP="00115B89">
      <w:pPr>
        <w:widowControl w:val="0"/>
        <w:suppressAutoHyphens/>
        <w:spacing w:after="0" w:line="240" w:lineRule="auto"/>
        <w:ind w:firstLine="567"/>
        <w:jc w:val="both"/>
        <w:rPr>
          <w:rFonts w:asciiTheme="majorBidi" w:eastAsia="Calibri" w:hAnsiTheme="majorBidi" w:cstheme="majorBidi"/>
          <w:i/>
          <w:iCs/>
          <w:color w:val="000000"/>
          <w:sz w:val="28"/>
          <w:szCs w:val="28"/>
          <w:shd w:val="clear" w:color="auto" w:fill="FFFFFF"/>
        </w:rPr>
      </w:pPr>
    </w:p>
    <w:p w:rsidR="00FC4344" w:rsidRDefault="00FC4344" w:rsidP="00115B89">
      <w:pPr>
        <w:widowControl w:val="0"/>
        <w:suppressAutoHyphens/>
        <w:spacing w:after="0" w:line="240" w:lineRule="auto"/>
        <w:ind w:firstLine="567"/>
        <w:jc w:val="both"/>
        <w:rPr>
          <w:rFonts w:asciiTheme="majorBidi" w:eastAsia="Calibri" w:hAnsiTheme="majorBidi" w:cstheme="majorBidi"/>
          <w:i/>
          <w:iCs/>
          <w:color w:val="000000"/>
          <w:sz w:val="28"/>
          <w:szCs w:val="28"/>
          <w:shd w:val="clear" w:color="auto" w:fill="FFFFFF"/>
        </w:rPr>
      </w:pPr>
    </w:p>
    <w:p w:rsidR="00FC4344" w:rsidRDefault="00FC4344" w:rsidP="00115B89">
      <w:pPr>
        <w:widowControl w:val="0"/>
        <w:suppressAutoHyphens/>
        <w:spacing w:after="0" w:line="240" w:lineRule="auto"/>
        <w:ind w:firstLine="567"/>
        <w:jc w:val="both"/>
        <w:rPr>
          <w:rFonts w:asciiTheme="majorBidi" w:eastAsia="Calibri" w:hAnsiTheme="majorBidi" w:cstheme="majorBidi"/>
          <w:i/>
          <w:iCs/>
          <w:color w:val="000000"/>
          <w:sz w:val="28"/>
          <w:szCs w:val="28"/>
          <w:shd w:val="clear" w:color="auto" w:fill="FFFFFF"/>
        </w:rPr>
      </w:pPr>
    </w:p>
    <w:p w:rsidR="00FC4344" w:rsidRDefault="00FC4344" w:rsidP="00115B89">
      <w:pPr>
        <w:widowControl w:val="0"/>
        <w:suppressAutoHyphens/>
        <w:spacing w:after="0" w:line="240" w:lineRule="auto"/>
        <w:ind w:firstLine="567"/>
        <w:jc w:val="both"/>
        <w:rPr>
          <w:rFonts w:asciiTheme="majorBidi" w:eastAsia="Calibri" w:hAnsiTheme="majorBidi" w:cstheme="majorBidi"/>
          <w:i/>
          <w:iCs/>
          <w:color w:val="000000"/>
          <w:sz w:val="28"/>
          <w:szCs w:val="28"/>
          <w:shd w:val="clear" w:color="auto" w:fill="FFFFFF"/>
        </w:rPr>
      </w:pPr>
    </w:p>
    <w:p w:rsidR="00FC4344" w:rsidRDefault="00FC4344" w:rsidP="00115B89">
      <w:pPr>
        <w:widowControl w:val="0"/>
        <w:suppressAutoHyphens/>
        <w:spacing w:after="0" w:line="240" w:lineRule="auto"/>
        <w:ind w:firstLine="567"/>
        <w:jc w:val="both"/>
        <w:rPr>
          <w:rFonts w:asciiTheme="majorBidi" w:eastAsia="Calibri" w:hAnsiTheme="majorBidi" w:cstheme="majorBidi"/>
          <w:i/>
          <w:iCs/>
          <w:color w:val="000000"/>
          <w:sz w:val="28"/>
          <w:szCs w:val="28"/>
          <w:shd w:val="clear" w:color="auto" w:fill="FFFFFF"/>
        </w:rPr>
      </w:pPr>
    </w:p>
    <w:p w:rsidR="00FC4344" w:rsidRDefault="00FC4344" w:rsidP="00115B89">
      <w:pPr>
        <w:widowControl w:val="0"/>
        <w:suppressAutoHyphens/>
        <w:spacing w:after="0" w:line="240" w:lineRule="auto"/>
        <w:ind w:firstLine="567"/>
        <w:jc w:val="both"/>
        <w:rPr>
          <w:rFonts w:asciiTheme="majorBidi" w:eastAsia="Calibri" w:hAnsiTheme="majorBidi" w:cstheme="majorBidi"/>
          <w:i/>
          <w:iCs/>
          <w:color w:val="000000"/>
          <w:sz w:val="28"/>
          <w:szCs w:val="28"/>
          <w:shd w:val="clear" w:color="auto" w:fill="FFFFFF"/>
        </w:rPr>
      </w:pPr>
    </w:p>
    <w:p w:rsidR="00FC4344" w:rsidRDefault="00FC4344" w:rsidP="00115B89">
      <w:pPr>
        <w:widowControl w:val="0"/>
        <w:suppressAutoHyphens/>
        <w:spacing w:after="0" w:line="240" w:lineRule="auto"/>
        <w:ind w:firstLine="567"/>
        <w:jc w:val="both"/>
        <w:rPr>
          <w:rFonts w:asciiTheme="majorBidi" w:eastAsia="Calibri" w:hAnsiTheme="majorBidi" w:cstheme="majorBidi"/>
          <w:i/>
          <w:iCs/>
          <w:color w:val="000000"/>
          <w:sz w:val="28"/>
          <w:szCs w:val="28"/>
          <w:shd w:val="clear" w:color="auto" w:fill="FFFFFF"/>
        </w:rPr>
      </w:pPr>
    </w:p>
    <w:p w:rsidR="00FC4344" w:rsidRDefault="00FC4344" w:rsidP="00115B89">
      <w:pPr>
        <w:widowControl w:val="0"/>
        <w:suppressAutoHyphens/>
        <w:spacing w:after="0" w:line="240" w:lineRule="auto"/>
        <w:ind w:firstLine="567"/>
        <w:jc w:val="both"/>
        <w:rPr>
          <w:rFonts w:asciiTheme="majorBidi" w:eastAsia="Calibri" w:hAnsiTheme="majorBidi" w:cstheme="majorBidi"/>
          <w:i/>
          <w:iCs/>
          <w:color w:val="000000"/>
          <w:sz w:val="28"/>
          <w:szCs w:val="28"/>
          <w:shd w:val="clear" w:color="auto" w:fill="FFFFFF"/>
        </w:rPr>
      </w:pPr>
    </w:p>
    <w:p w:rsidR="00FC4344" w:rsidRDefault="00FC4344" w:rsidP="00115B89">
      <w:pPr>
        <w:widowControl w:val="0"/>
        <w:suppressAutoHyphens/>
        <w:spacing w:after="0" w:line="240" w:lineRule="auto"/>
        <w:ind w:firstLine="567"/>
        <w:jc w:val="both"/>
        <w:rPr>
          <w:rFonts w:asciiTheme="majorBidi" w:eastAsia="Calibri" w:hAnsiTheme="majorBidi" w:cstheme="majorBidi"/>
          <w:i/>
          <w:iCs/>
          <w:color w:val="000000"/>
          <w:sz w:val="28"/>
          <w:szCs w:val="28"/>
          <w:shd w:val="clear" w:color="auto" w:fill="FFFFFF"/>
        </w:rPr>
      </w:pPr>
    </w:p>
    <w:p w:rsidR="00FC4344" w:rsidRDefault="00FC4344" w:rsidP="00115B89">
      <w:pPr>
        <w:widowControl w:val="0"/>
        <w:suppressAutoHyphens/>
        <w:spacing w:after="0" w:line="240" w:lineRule="auto"/>
        <w:ind w:firstLine="567"/>
        <w:jc w:val="both"/>
        <w:rPr>
          <w:rFonts w:asciiTheme="majorBidi" w:eastAsia="Calibri" w:hAnsiTheme="majorBidi" w:cstheme="majorBidi"/>
          <w:i/>
          <w:iCs/>
          <w:color w:val="000000"/>
          <w:sz w:val="28"/>
          <w:szCs w:val="28"/>
          <w:shd w:val="clear" w:color="auto" w:fill="FFFFFF"/>
        </w:rPr>
      </w:pPr>
    </w:p>
    <w:p w:rsidR="00FC4344" w:rsidRDefault="00FC4344" w:rsidP="00115B89">
      <w:pPr>
        <w:widowControl w:val="0"/>
        <w:suppressAutoHyphens/>
        <w:spacing w:after="0" w:line="240" w:lineRule="auto"/>
        <w:ind w:firstLine="567"/>
        <w:jc w:val="both"/>
        <w:rPr>
          <w:rFonts w:asciiTheme="majorBidi" w:eastAsia="Calibri" w:hAnsiTheme="majorBidi" w:cstheme="majorBidi"/>
          <w:i/>
          <w:iCs/>
          <w:color w:val="000000"/>
          <w:sz w:val="28"/>
          <w:szCs w:val="28"/>
          <w:shd w:val="clear" w:color="auto" w:fill="FFFFFF"/>
        </w:rPr>
      </w:pPr>
    </w:p>
    <w:p w:rsidR="00FC4344" w:rsidRDefault="00FC4344" w:rsidP="00115B89">
      <w:pPr>
        <w:widowControl w:val="0"/>
        <w:suppressAutoHyphens/>
        <w:spacing w:after="0" w:line="240" w:lineRule="auto"/>
        <w:ind w:firstLine="567"/>
        <w:jc w:val="both"/>
        <w:rPr>
          <w:rFonts w:asciiTheme="majorBidi" w:eastAsia="Calibri" w:hAnsiTheme="majorBidi" w:cstheme="majorBidi"/>
          <w:i/>
          <w:iCs/>
          <w:color w:val="000000"/>
          <w:sz w:val="28"/>
          <w:szCs w:val="28"/>
          <w:shd w:val="clear" w:color="auto" w:fill="FFFFFF"/>
        </w:rPr>
      </w:pPr>
    </w:p>
    <w:p w:rsidR="00FC4344" w:rsidRDefault="00FC4344" w:rsidP="00115B89">
      <w:pPr>
        <w:widowControl w:val="0"/>
        <w:suppressAutoHyphens/>
        <w:spacing w:after="0" w:line="240" w:lineRule="auto"/>
        <w:ind w:firstLine="567"/>
        <w:jc w:val="both"/>
        <w:rPr>
          <w:rFonts w:asciiTheme="majorBidi" w:eastAsia="Calibri" w:hAnsiTheme="majorBidi" w:cstheme="majorBidi"/>
          <w:i/>
          <w:iCs/>
          <w:color w:val="000000"/>
          <w:sz w:val="28"/>
          <w:szCs w:val="28"/>
          <w:shd w:val="clear" w:color="auto" w:fill="FFFFFF"/>
        </w:rPr>
      </w:pPr>
    </w:p>
    <w:p w:rsidR="00FC4344" w:rsidRDefault="00FC4344" w:rsidP="00115B89">
      <w:pPr>
        <w:widowControl w:val="0"/>
        <w:suppressAutoHyphens/>
        <w:spacing w:after="0" w:line="240" w:lineRule="auto"/>
        <w:ind w:firstLine="567"/>
        <w:jc w:val="both"/>
        <w:rPr>
          <w:rFonts w:asciiTheme="majorBidi" w:eastAsia="Calibri" w:hAnsiTheme="majorBidi" w:cstheme="majorBidi"/>
          <w:i/>
          <w:iCs/>
          <w:color w:val="000000"/>
          <w:sz w:val="28"/>
          <w:szCs w:val="28"/>
          <w:shd w:val="clear" w:color="auto" w:fill="FFFFFF"/>
        </w:rPr>
      </w:pPr>
    </w:p>
    <w:p w:rsidR="00FC4344" w:rsidRDefault="00FC4344" w:rsidP="00115B89">
      <w:pPr>
        <w:widowControl w:val="0"/>
        <w:suppressAutoHyphens/>
        <w:spacing w:after="0" w:line="240" w:lineRule="auto"/>
        <w:ind w:firstLine="567"/>
        <w:jc w:val="both"/>
        <w:rPr>
          <w:rFonts w:asciiTheme="majorBidi" w:eastAsia="Calibri" w:hAnsiTheme="majorBidi" w:cstheme="majorBidi"/>
          <w:i/>
          <w:iCs/>
          <w:color w:val="000000"/>
          <w:sz w:val="28"/>
          <w:szCs w:val="28"/>
          <w:shd w:val="clear" w:color="auto" w:fill="FFFFFF"/>
        </w:rPr>
      </w:pPr>
    </w:p>
    <w:p w:rsidR="00FC4344" w:rsidRDefault="00FC4344" w:rsidP="00115B89">
      <w:pPr>
        <w:widowControl w:val="0"/>
        <w:suppressAutoHyphens/>
        <w:spacing w:after="0" w:line="240" w:lineRule="auto"/>
        <w:ind w:firstLine="567"/>
        <w:jc w:val="both"/>
        <w:rPr>
          <w:rFonts w:asciiTheme="majorBidi" w:eastAsia="Calibri" w:hAnsiTheme="majorBidi" w:cstheme="majorBidi"/>
          <w:i/>
          <w:iCs/>
          <w:color w:val="000000"/>
          <w:sz w:val="28"/>
          <w:szCs w:val="28"/>
          <w:shd w:val="clear" w:color="auto" w:fill="FFFFFF"/>
        </w:rPr>
      </w:pPr>
    </w:p>
    <w:p w:rsidR="00FC4344" w:rsidRDefault="00FC4344" w:rsidP="00115B89">
      <w:pPr>
        <w:widowControl w:val="0"/>
        <w:suppressAutoHyphens/>
        <w:spacing w:after="0" w:line="240" w:lineRule="auto"/>
        <w:ind w:firstLine="567"/>
        <w:jc w:val="both"/>
        <w:rPr>
          <w:rFonts w:asciiTheme="majorBidi" w:eastAsia="Calibri" w:hAnsiTheme="majorBidi" w:cstheme="majorBidi"/>
          <w:i/>
          <w:iCs/>
          <w:color w:val="000000"/>
          <w:sz w:val="28"/>
          <w:szCs w:val="28"/>
          <w:shd w:val="clear" w:color="auto" w:fill="FFFFFF"/>
        </w:rPr>
      </w:pPr>
    </w:p>
    <w:p w:rsidR="00FC4344" w:rsidRDefault="00FC4344" w:rsidP="00115B89">
      <w:pPr>
        <w:widowControl w:val="0"/>
        <w:suppressAutoHyphens/>
        <w:spacing w:after="0" w:line="240" w:lineRule="auto"/>
        <w:ind w:firstLine="567"/>
        <w:jc w:val="both"/>
        <w:rPr>
          <w:rFonts w:asciiTheme="majorBidi" w:eastAsia="Calibri" w:hAnsiTheme="majorBidi" w:cstheme="majorBidi"/>
          <w:i/>
          <w:iCs/>
          <w:color w:val="000000"/>
          <w:sz w:val="28"/>
          <w:szCs w:val="28"/>
          <w:shd w:val="clear" w:color="auto" w:fill="FFFFFF"/>
        </w:rPr>
      </w:pPr>
    </w:p>
    <w:p w:rsidR="00FC4344" w:rsidRDefault="00FC4344" w:rsidP="00115B89">
      <w:pPr>
        <w:widowControl w:val="0"/>
        <w:suppressAutoHyphens/>
        <w:spacing w:after="0" w:line="240" w:lineRule="auto"/>
        <w:ind w:firstLine="567"/>
        <w:jc w:val="both"/>
        <w:rPr>
          <w:rFonts w:asciiTheme="majorBidi" w:eastAsia="Calibri" w:hAnsiTheme="majorBidi" w:cstheme="majorBidi"/>
          <w:i/>
          <w:iCs/>
          <w:color w:val="000000"/>
          <w:sz w:val="28"/>
          <w:szCs w:val="28"/>
          <w:shd w:val="clear" w:color="auto" w:fill="FFFFFF"/>
        </w:rPr>
      </w:pPr>
    </w:p>
    <w:p w:rsidR="00FC4344" w:rsidRDefault="00FC4344" w:rsidP="00115B89">
      <w:pPr>
        <w:widowControl w:val="0"/>
        <w:suppressAutoHyphens/>
        <w:spacing w:after="0" w:line="240" w:lineRule="auto"/>
        <w:ind w:firstLine="567"/>
        <w:jc w:val="both"/>
        <w:rPr>
          <w:rFonts w:asciiTheme="majorBidi" w:eastAsia="Calibri" w:hAnsiTheme="majorBidi" w:cstheme="majorBidi"/>
          <w:i/>
          <w:iCs/>
          <w:color w:val="000000"/>
          <w:sz w:val="28"/>
          <w:szCs w:val="28"/>
          <w:shd w:val="clear" w:color="auto" w:fill="FFFFFF"/>
        </w:rPr>
      </w:pPr>
    </w:p>
    <w:p w:rsidR="00FC4344" w:rsidRDefault="00FC4344" w:rsidP="00115B89">
      <w:pPr>
        <w:widowControl w:val="0"/>
        <w:suppressAutoHyphens/>
        <w:spacing w:after="0" w:line="240" w:lineRule="auto"/>
        <w:ind w:firstLine="567"/>
        <w:jc w:val="both"/>
        <w:rPr>
          <w:rFonts w:asciiTheme="majorBidi" w:eastAsia="Calibri" w:hAnsiTheme="majorBidi" w:cstheme="majorBidi"/>
          <w:i/>
          <w:iCs/>
          <w:color w:val="000000"/>
          <w:sz w:val="28"/>
          <w:szCs w:val="28"/>
          <w:shd w:val="clear" w:color="auto" w:fill="FFFFFF"/>
        </w:rPr>
      </w:pPr>
    </w:p>
    <w:p w:rsidR="00FC4344" w:rsidRDefault="00FC4344" w:rsidP="00115B89">
      <w:pPr>
        <w:widowControl w:val="0"/>
        <w:suppressAutoHyphens/>
        <w:spacing w:after="0" w:line="240" w:lineRule="auto"/>
        <w:ind w:firstLine="567"/>
        <w:jc w:val="both"/>
        <w:rPr>
          <w:rFonts w:asciiTheme="majorBidi" w:eastAsia="Calibri" w:hAnsiTheme="majorBidi" w:cstheme="majorBidi"/>
          <w:i/>
          <w:iCs/>
          <w:color w:val="000000"/>
          <w:sz w:val="28"/>
          <w:szCs w:val="28"/>
          <w:shd w:val="clear" w:color="auto" w:fill="FFFFFF"/>
        </w:rPr>
      </w:pPr>
    </w:p>
    <w:p w:rsidR="00FC4344" w:rsidRDefault="00FC4344" w:rsidP="00115B89">
      <w:pPr>
        <w:widowControl w:val="0"/>
        <w:suppressAutoHyphens/>
        <w:spacing w:after="0" w:line="240" w:lineRule="auto"/>
        <w:ind w:firstLine="567"/>
        <w:jc w:val="both"/>
        <w:rPr>
          <w:rFonts w:asciiTheme="majorBidi" w:eastAsia="Calibri" w:hAnsiTheme="majorBidi" w:cstheme="majorBidi"/>
          <w:i/>
          <w:iCs/>
          <w:color w:val="000000"/>
          <w:sz w:val="28"/>
          <w:szCs w:val="28"/>
          <w:shd w:val="clear" w:color="auto" w:fill="FFFFFF"/>
        </w:rPr>
      </w:pPr>
    </w:p>
    <w:p w:rsidR="00FC4344" w:rsidRDefault="00FC4344" w:rsidP="00115B89">
      <w:pPr>
        <w:widowControl w:val="0"/>
        <w:suppressAutoHyphens/>
        <w:spacing w:after="0" w:line="240" w:lineRule="auto"/>
        <w:ind w:firstLine="567"/>
        <w:jc w:val="both"/>
        <w:rPr>
          <w:rFonts w:asciiTheme="majorBidi" w:eastAsia="Calibri" w:hAnsiTheme="majorBidi" w:cstheme="majorBidi"/>
          <w:i/>
          <w:iCs/>
          <w:color w:val="000000"/>
          <w:sz w:val="28"/>
          <w:szCs w:val="28"/>
          <w:shd w:val="clear" w:color="auto" w:fill="FFFFFF"/>
        </w:rPr>
      </w:pPr>
    </w:p>
    <w:p w:rsidR="00FC4344" w:rsidRDefault="00FC4344" w:rsidP="00115B89">
      <w:pPr>
        <w:widowControl w:val="0"/>
        <w:suppressAutoHyphens/>
        <w:spacing w:after="0" w:line="240" w:lineRule="auto"/>
        <w:ind w:firstLine="567"/>
        <w:jc w:val="both"/>
        <w:rPr>
          <w:rFonts w:asciiTheme="majorBidi" w:eastAsia="Calibri" w:hAnsiTheme="majorBidi" w:cstheme="majorBidi"/>
          <w:i/>
          <w:iCs/>
          <w:color w:val="000000"/>
          <w:sz w:val="28"/>
          <w:szCs w:val="28"/>
          <w:shd w:val="clear" w:color="auto" w:fill="FFFFFF"/>
        </w:rPr>
      </w:pPr>
    </w:p>
    <w:p w:rsidR="00FC4344" w:rsidRDefault="00FC4344" w:rsidP="00115B89">
      <w:pPr>
        <w:widowControl w:val="0"/>
        <w:suppressAutoHyphens/>
        <w:spacing w:after="0" w:line="240" w:lineRule="auto"/>
        <w:ind w:firstLine="567"/>
        <w:jc w:val="both"/>
        <w:rPr>
          <w:rFonts w:asciiTheme="majorBidi" w:eastAsia="Calibri" w:hAnsiTheme="majorBidi" w:cstheme="majorBidi"/>
          <w:i/>
          <w:iCs/>
          <w:color w:val="000000"/>
          <w:sz w:val="28"/>
          <w:szCs w:val="28"/>
          <w:shd w:val="clear" w:color="auto" w:fill="FFFFFF"/>
        </w:rPr>
      </w:pPr>
    </w:p>
    <w:p w:rsidR="00FC4344" w:rsidRDefault="00FC4344" w:rsidP="00115B89">
      <w:pPr>
        <w:widowControl w:val="0"/>
        <w:suppressAutoHyphens/>
        <w:spacing w:after="0" w:line="240" w:lineRule="auto"/>
        <w:ind w:firstLine="567"/>
        <w:jc w:val="both"/>
        <w:rPr>
          <w:rFonts w:asciiTheme="majorBidi" w:eastAsia="Calibri" w:hAnsiTheme="majorBidi" w:cstheme="majorBidi"/>
          <w:i/>
          <w:iCs/>
          <w:color w:val="000000"/>
          <w:sz w:val="28"/>
          <w:szCs w:val="28"/>
          <w:shd w:val="clear" w:color="auto" w:fill="FFFFFF"/>
        </w:rPr>
      </w:pPr>
    </w:p>
    <w:p w:rsidR="00FC4344" w:rsidRDefault="00FC4344" w:rsidP="00115B89">
      <w:pPr>
        <w:widowControl w:val="0"/>
        <w:suppressAutoHyphens/>
        <w:spacing w:after="0" w:line="240" w:lineRule="auto"/>
        <w:ind w:firstLine="567"/>
        <w:jc w:val="both"/>
        <w:rPr>
          <w:rFonts w:asciiTheme="majorBidi" w:eastAsia="Calibri" w:hAnsiTheme="majorBidi" w:cstheme="majorBidi"/>
          <w:i/>
          <w:iCs/>
          <w:color w:val="000000"/>
          <w:sz w:val="28"/>
          <w:szCs w:val="28"/>
          <w:shd w:val="clear" w:color="auto" w:fill="FFFFFF"/>
        </w:rPr>
      </w:pPr>
    </w:p>
    <w:p w:rsidR="00FC4344" w:rsidRDefault="00FC4344" w:rsidP="00115B89">
      <w:pPr>
        <w:widowControl w:val="0"/>
        <w:suppressAutoHyphens/>
        <w:spacing w:after="0" w:line="240" w:lineRule="auto"/>
        <w:ind w:firstLine="567"/>
        <w:jc w:val="both"/>
        <w:rPr>
          <w:rFonts w:asciiTheme="majorBidi" w:eastAsia="Calibri" w:hAnsiTheme="majorBidi" w:cstheme="majorBidi"/>
          <w:i/>
          <w:iCs/>
          <w:color w:val="000000"/>
          <w:sz w:val="28"/>
          <w:szCs w:val="28"/>
          <w:shd w:val="clear" w:color="auto" w:fill="FFFFFF"/>
        </w:rPr>
      </w:pPr>
    </w:p>
    <w:p w:rsidR="00FC4344" w:rsidRDefault="00FC4344" w:rsidP="00115B89">
      <w:pPr>
        <w:widowControl w:val="0"/>
        <w:suppressAutoHyphens/>
        <w:spacing w:after="0" w:line="240" w:lineRule="auto"/>
        <w:ind w:firstLine="567"/>
        <w:jc w:val="both"/>
        <w:rPr>
          <w:rFonts w:asciiTheme="majorBidi" w:eastAsia="Calibri" w:hAnsiTheme="majorBidi" w:cstheme="majorBidi"/>
          <w:i/>
          <w:iCs/>
          <w:color w:val="000000"/>
          <w:sz w:val="28"/>
          <w:szCs w:val="28"/>
          <w:shd w:val="clear" w:color="auto" w:fill="FFFFFF"/>
        </w:rPr>
      </w:pPr>
    </w:p>
    <w:p w:rsidR="00FC4344" w:rsidRDefault="00FC4344" w:rsidP="00115B89">
      <w:pPr>
        <w:widowControl w:val="0"/>
        <w:suppressAutoHyphens/>
        <w:spacing w:after="0" w:line="240" w:lineRule="auto"/>
        <w:ind w:firstLine="567"/>
        <w:jc w:val="both"/>
        <w:rPr>
          <w:rFonts w:asciiTheme="majorBidi" w:eastAsia="Calibri" w:hAnsiTheme="majorBidi" w:cstheme="majorBidi"/>
          <w:i/>
          <w:iCs/>
          <w:color w:val="000000"/>
          <w:sz w:val="28"/>
          <w:szCs w:val="28"/>
          <w:shd w:val="clear" w:color="auto" w:fill="FFFFFF"/>
        </w:rPr>
      </w:pPr>
    </w:p>
    <w:p w:rsidR="00FC4344" w:rsidRDefault="00FC4344" w:rsidP="00115B89">
      <w:pPr>
        <w:widowControl w:val="0"/>
        <w:suppressAutoHyphens/>
        <w:spacing w:after="0" w:line="240" w:lineRule="auto"/>
        <w:ind w:firstLine="567"/>
        <w:jc w:val="both"/>
        <w:rPr>
          <w:rFonts w:asciiTheme="majorBidi" w:eastAsia="Calibri" w:hAnsiTheme="majorBidi" w:cstheme="majorBidi"/>
          <w:i/>
          <w:iCs/>
          <w:color w:val="000000"/>
          <w:sz w:val="28"/>
          <w:szCs w:val="28"/>
          <w:shd w:val="clear" w:color="auto" w:fill="FFFFFF"/>
        </w:rPr>
      </w:pPr>
    </w:p>
    <w:p w:rsidR="00FC4344" w:rsidRDefault="00FC4344" w:rsidP="00115B89">
      <w:pPr>
        <w:widowControl w:val="0"/>
        <w:suppressAutoHyphens/>
        <w:spacing w:after="0" w:line="240" w:lineRule="auto"/>
        <w:ind w:firstLine="567"/>
        <w:jc w:val="both"/>
        <w:rPr>
          <w:rFonts w:asciiTheme="majorBidi" w:eastAsia="Calibri" w:hAnsiTheme="majorBidi" w:cstheme="majorBidi"/>
          <w:i/>
          <w:iCs/>
          <w:color w:val="000000"/>
          <w:sz w:val="28"/>
          <w:szCs w:val="28"/>
          <w:shd w:val="clear" w:color="auto" w:fill="FFFFFF"/>
        </w:rPr>
      </w:pPr>
    </w:p>
    <w:p w:rsidR="00FC4344" w:rsidRDefault="00FC4344" w:rsidP="00115B89">
      <w:pPr>
        <w:widowControl w:val="0"/>
        <w:suppressAutoHyphens/>
        <w:spacing w:after="0" w:line="240" w:lineRule="auto"/>
        <w:ind w:firstLine="567"/>
        <w:jc w:val="both"/>
        <w:rPr>
          <w:rFonts w:asciiTheme="majorBidi" w:eastAsia="Calibri" w:hAnsiTheme="majorBidi" w:cstheme="majorBidi"/>
          <w:i/>
          <w:iCs/>
          <w:color w:val="000000"/>
          <w:sz w:val="28"/>
          <w:szCs w:val="28"/>
          <w:shd w:val="clear" w:color="auto" w:fill="FFFFFF"/>
        </w:rPr>
      </w:pPr>
    </w:p>
    <w:p w:rsidR="00FC4344" w:rsidRDefault="00FC4344" w:rsidP="00115B89">
      <w:pPr>
        <w:widowControl w:val="0"/>
        <w:suppressAutoHyphens/>
        <w:spacing w:after="0" w:line="240" w:lineRule="auto"/>
        <w:ind w:firstLine="567"/>
        <w:jc w:val="both"/>
        <w:rPr>
          <w:rFonts w:asciiTheme="majorBidi" w:eastAsia="Calibri" w:hAnsiTheme="majorBidi" w:cstheme="majorBidi"/>
          <w:i/>
          <w:iCs/>
          <w:color w:val="000000"/>
          <w:sz w:val="28"/>
          <w:szCs w:val="28"/>
          <w:shd w:val="clear" w:color="auto" w:fill="FFFFFF"/>
        </w:rPr>
      </w:pPr>
    </w:p>
    <w:p w:rsidR="00FC4344" w:rsidRDefault="00FC4344" w:rsidP="00115B89">
      <w:pPr>
        <w:widowControl w:val="0"/>
        <w:suppressAutoHyphens/>
        <w:spacing w:after="0" w:line="240" w:lineRule="auto"/>
        <w:ind w:firstLine="567"/>
        <w:jc w:val="both"/>
        <w:rPr>
          <w:rFonts w:asciiTheme="majorBidi" w:eastAsia="Calibri" w:hAnsiTheme="majorBidi" w:cstheme="majorBidi"/>
          <w:i/>
          <w:iCs/>
          <w:color w:val="000000"/>
          <w:sz w:val="28"/>
          <w:szCs w:val="28"/>
          <w:shd w:val="clear" w:color="auto" w:fill="FFFFFF"/>
        </w:rPr>
      </w:pPr>
    </w:p>
    <w:p w:rsidR="00FC4344" w:rsidRDefault="00FC4344" w:rsidP="00115B89">
      <w:pPr>
        <w:widowControl w:val="0"/>
        <w:suppressAutoHyphens/>
        <w:spacing w:after="0" w:line="240" w:lineRule="auto"/>
        <w:ind w:firstLine="567"/>
        <w:jc w:val="both"/>
        <w:rPr>
          <w:rFonts w:asciiTheme="majorBidi" w:eastAsia="Calibri" w:hAnsiTheme="majorBidi" w:cstheme="majorBidi"/>
          <w:i/>
          <w:iCs/>
          <w:color w:val="000000"/>
          <w:sz w:val="28"/>
          <w:szCs w:val="28"/>
          <w:shd w:val="clear" w:color="auto" w:fill="FFFFFF"/>
        </w:rPr>
      </w:pPr>
    </w:p>
    <w:p w:rsidR="00FC4344" w:rsidRDefault="00FC4344" w:rsidP="00115B89">
      <w:pPr>
        <w:widowControl w:val="0"/>
        <w:suppressAutoHyphens/>
        <w:spacing w:after="0" w:line="240" w:lineRule="auto"/>
        <w:ind w:firstLine="567"/>
        <w:jc w:val="both"/>
        <w:rPr>
          <w:rFonts w:asciiTheme="majorBidi" w:eastAsia="Calibri" w:hAnsiTheme="majorBidi" w:cstheme="majorBidi"/>
          <w:i/>
          <w:iCs/>
          <w:color w:val="000000"/>
          <w:sz w:val="28"/>
          <w:szCs w:val="28"/>
          <w:shd w:val="clear" w:color="auto" w:fill="FFFFFF"/>
        </w:rPr>
      </w:pPr>
    </w:p>
    <w:p w:rsidR="00FC4344" w:rsidRPr="00115B89" w:rsidRDefault="00FC4344" w:rsidP="00115B89">
      <w:pPr>
        <w:widowControl w:val="0"/>
        <w:suppressAutoHyphens/>
        <w:spacing w:after="0" w:line="240" w:lineRule="auto"/>
        <w:ind w:firstLine="567"/>
        <w:jc w:val="both"/>
        <w:rPr>
          <w:rFonts w:asciiTheme="majorBidi" w:eastAsia="Calibri" w:hAnsiTheme="majorBidi" w:cstheme="majorBidi"/>
          <w:i/>
          <w:iCs/>
          <w:color w:val="000000"/>
          <w:sz w:val="28"/>
          <w:szCs w:val="28"/>
          <w:shd w:val="clear" w:color="auto" w:fill="FFFFFF"/>
        </w:rPr>
      </w:pPr>
    </w:p>
    <w:p w:rsidR="00115B89" w:rsidRPr="003E1B9D" w:rsidRDefault="003E1B9D" w:rsidP="003E1B9D">
      <w:pPr>
        <w:spacing w:after="0" w:line="240" w:lineRule="auto"/>
        <w:jc w:val="both"/>
        <w:rPr>
          <w:rFonts w:asciiTheme="majorBidi" w:eastAsia="Calibri" w:hAnsiTheme="majorBidi" w:cstheme="majorBidi"/>
          <w:b/>
          <w:bCs/>
          <w:color w:val="000000"/>
          <w:sz w:val="28"/>
          <w:szCs w:val="28"/>
          <w:shd w:val="clear" w:color="auto" w:fill="FFFFFF"/>
        </w:rPr>
      </w:pPr>
      <w:r w:rsidRPr="003E1B9D">
        <w:rPr>
          <w:rFonts w:asciiTheme="majorBidi" w:eastAsia="Calibri" w:hAnsiTheme="majorBidi" w:cstheme="majorBidi"/>
          <w:b/>
          <w:bCs/>
          <w:color w:val="000000"/>
          <w:sz w:val="28"/>
          <w:szCs w:val="28"/>
          <w:shd w:val="clear" w:color="auto" w:fill="FFFFFF"/>
        </w:rPr>
        <w:lastRenderedPageBreak/>
        <w:t>7. Приклад оформлення аркуша відповідей на екзаменаційний білет</w:t>
      </w:r>
    </w:p>
    <w:p w:rsidR="003E1B9D" w:rsidRDefault="003E1B9D" w:rsidP="003E1B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1B9D" w:rsidRDefault="003E1B9D" w:rsidP="003E1B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1B9D" w:rsidRPr="00310AF0" w:rsidRDefault="003E1B9D" w:rsidP="003E1B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A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МІНІСТЕРСТВО ОСВІТИ І НАУКИ УКРАЇНИ </w:t>
      </w:r>
    </w:p>
    <w:p w:rsidR="003E1B9D" w:rsidRPr="00310AF0" w:rsidRDefault="003E1B9D" w:rsidP="003E1B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AF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НАЦІОНАЛЬНИЙ УНІВЕРСИТЕТ «ОДЕСЬКА ПОЛІТЕХНІКА»</w:t>
      </w:r>
    </w:p>
    <w:p w:rsidR="003E1B9D" w:rsidRPr="00310AF0" w:rsidRDefault="003E1B9D" w:rsidP="003E1B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AF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Навчально-науковий інститут медичної інженерії</w:t>
      </w:r>
    </w:p>
    <w:p w:rsidR="003E1B9D" w:rsidRPr="00CA0A09" w:rsidRDefault="003E1B9D" w:rsidP="003E1B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AF0"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Кафедра цивільної безпеки та охорони праці</w:t>
      </w:r>
    </w:p>
    <w:p w:rsidR="003E1B9D" w:rsidRDefault="003E1B9D" w:rsidP="003E1B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E1B9D" w:rsidRDefault="003E1B9D" w:rsidP="003E1B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E1B9D" w:rsidRPr="00CA0A09" w:rsidRDefault="003E1B9D" w:rsidP="003E1B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ВІДПОВІДІ НА ПИТАННЯ </w:t>
      </w:r>
      <w:r w:rsidRPr="00CA0A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БІЛЕТ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 № ___</w:t>
      </w:r>
      <w:r w:rsidRPr="00CA0A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3E1B9D" w:rsidRDefault="003E1B9D" w:rsidP="003E1B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0A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АТЕСТАЦІЙНОГО ЕКЗАМЕНУ</w:t>
      </w:r>
    </w:p>
    <w:p w:rsidR="003E1B9D" w:rsidRDefault="003E1B9D" w:rsidP="003E1B9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348" w:type="dxa"/>
        <w:tblInd w:w="108" w:type="dxa"/>
        <w:tblLook w:val="04A0" w:firstRow="1" w:lastRow="0" w:firstColumn="1" w:lastColumn="0" w:noHBand="0" w:noVBand="1"/>
      </w:tblPr>
      <w:tblGrid>
        <w:gridCol w:w="3402"/>
        <w:gridCol w:w="6946"/>
      </w:tblGrid>
      <w:tr w:rsidR="003E1B9D" w:rsidRPr="00CA0A09" w:rsidTr="003E1B9D">
        <w:trPr>
          <w:trHeight w:val="255"/>
        </w:trPr>
        <w:tc>
          <w:tcPr>
            <w:tcW w:w="10348" w:type="dxa"/>
            <w:gridSpan w:val="2"/>
            <w:shd w:val="clear" w:color="auto" w:fill="auto"/>
            <w:noWrap/>
            <w:vAlign w:val="bottom"/>
          </w:tcPr>
          <w:p w:rsidR="003E1B9D" w:rsidRPr="00CA0A09" w:rsidRDefault="003E1B9D" w:rsidP="00251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A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Рівень вищої освіти</w:t>
            </w:r>
            <w:r w:rsidRPr="00CA0A0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 другий (магістерський)</w:t>
            </w:r>
          </w:p>
        </w:tc>
      </w:tr>
      <w:tr w:rsidR="003E1B9D" w:rsidRPr="00CA0A09" w:rsidTr="003E1B9D">
        <w:trPr>
          <w:trHeight w:val="255"/>
        </w:trPr>
        <w:tc>
          <w:tcPr>
            <w:tcW w:w="10348" w:type="dxa"/>
            <w:gridSpan w:val="2"/>
            <w:shd w:val="clear" w:color="auto" w:fill="auto"/>
            <w:noWrap/>
            <w:vAlign w:val="bottom"/>
          </w:tcPr>
          <w:p w:rsidR="003E1B9D" w:rsidRPr="00CA0A09" w:rsidRDefault="003E1B9D" w:rsidP="002515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A0A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Спеціальність 263 «Цивільна безпека»</w:t>
            </w:r>
          </w:p>
        </w:tc>
      </w:tr>
      <w:tr w:rsidR="003E1B9D" w:rsidRPr="00CA0A09" w:rsidTr="003E1B9D">
        <w:trPr>
          <w:trHeight w:val="677"/>
        </w:trPr>
        <w:tc>
          <w:tcPr>
            <w:tcW w:w="3402" w:type="dxa"/>
            <w:shd w:val="clear" w:color="auto" w:fill="auto"/>
            <w:noWrap/>
          </w:tcPr>
          <w:p w:rsidR="003E1B9D" w:rsidRPr="00CA0A09" w:rsidRDefault="003E1B9D" w:rsidP="00251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Освітньо-професійна програма</w:t>
            </w:r>
          </w:p>
        </w:tc>
        <w:tc>
          <w:tcPr>
            <w:tcW w:w="6946" w:type="dxa"/>
            <w:shd w:val="clear" w:color="auto" w:fill="auto"/>
            <w:vAlign w:val="bottom"/>
          </w:tcPr>
          <w:p w:rsidR="003E1B9D" w:rsidRPr="00CA0A09" w:rsidRDefault="003E1B9D" w:rsidP="001E2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A0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Управління та наглядова діяльність в сфері охорони праці та цивільної безпеки</w:t>
            </w:r>
          </w:p>
        </w:tc>
      </w:tr>
      <w:tr w:rsidR="003E1B9D" w:rsidRPr="003E1B9D" w:rsidTr="003E1B9D">
        <w:trPr>
          <w:trHeight w:val="316"/>
        </w:trPr>
        <w:tc>
          <w:tcPr>
            <w:tcW w:w="3402" w:type="dxa"/>
            <w:shd w:val="clear" w:color="auto" w:fill="auto"/>
            <w:noWrap/>
          </w:tcPr>
          <w:p w:rsidR="003E1B9D" w:rsidRPr="003E1B9D" w:rsidRDefault="003E1B9D" w:rsidP="00251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Група: _____________</w:t>
            </w:r>
          </w:p>
        </w:tc>
        <w:tc>
          <w:tcPr>
            <w:tcW w:w="6946" w:type="dxa"/>
            <w:shd w:val="clear" w:color="auto" w:fill="auto"/>
            <w:vAlign w:val="bottom"/>
          </w:tcPr>
          <w:p w:rsidR="003E1B9D" w:rsidRPr="003E1B9D" w:rsidRDefault="003E1B9D" w:rsidP="0025157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</w:p>
        </w:tc>
      </w:tr>
      <w:tr w:rsidR="003E1B9D" w:rsidRPr="003E1B9D" w:rsidTr="003E1B9D">
        <w:trPr>
          <w:trHeight w:val="351"/>
        </w:trPr>
        <w:tc>
          <w:tcPr>
            <w:tcW w:w="10348" w:type="dxa"/>
            <w:gridSpan w:val="2"/>
            <w:shd w:val="clear" w:color="auto" w:fill="auto"/>
            <w:noWrap/>
          </w:tcPr>
          <w:p w:rsidR="003E1B9D" w:rsidRPr="003E1B9D" w:rsidRDefault="003E1B9D" w:rsidP="0025157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3E1B9D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Здобувач________________________________________________</w:t>
            </w:r>
          </w:p>
        </w:tc>
      </w:tr>
    </w:tbl>
    <w:p w:rsidR="003E1B9D" w:rsidRPr="00CA0A09" w:rsidRDefault="003E1B9D" w:rsidP="003E1B9D">
      <w:pPr>
        <w:tabs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1B9D" w:rsidRPr="00CA0A09" w:rsidRDefault="003E1B9D" w:rsidP="003E1B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1B9D" w:rsidRPr="00CA0A09" w:rsidRDefault="001E2ABE" w:rsidP="001E2A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r w:rsidR="003E1B9D" w:rsidRPr="00CA0A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1E2ABE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Відповіді на т</w:t>
      </w:r>
      <w:r w:rsidR="003E1B9D" w:rsidRPr="00CA0A09">
        <w:rPr>
          <w:rFonts w:ascii="Times New Roman" w:eastAsia="Times New Roman" w:hAnsi="Times New Roman" w:cs="Times New Roman"/>
          <w:sz w:val="28"/>
          <w:szCs w:val="28"/>
          <w:lang w:eastAsia="ru-RU"/>
        </w:rPr>
        <w:t>еоретичн</w:t>
      </w:r>
      <w:r w:rsidRPr="001E2ABE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3E1B9D" w:rsidRPr="00CA0A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частин</w:t>
      </w:r>
      <w:r w:rsidRPr="001E2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</w:p>
    <w:p w:rsidR="003E1B9D" w:rsidRPr="001E2ABE" w:rsidRDefault="001E2ABE" w:rsidP="001E2ABE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ABE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</w:p>
    <w:p w:rsidR="001E2ABE" w:rsidRPr="001E2ABE" w:rsidRDefault="001E2ABE" w:rsidP="001E2ABE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ABE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</w:p>
    <w:p w:rsidR="001E2ABE" w:rsidRPr="00CA0A09" w:rsidRDefault="001E2ABE" w:rsidP="001E2ABE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ABE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</w:p>
    <w:p w:rsidR="003E1B9D" w:rsidRPr="00CA0A09" w:rsidRDefault="003E1B9D" w:rsidP="003E1B9D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767EAE" w:rsidRDefault="00767EAE" w:rsidP="001E2ABE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1E2ABE" w:rsidRDefault="001E2ABE" w:rsidP="001E2ABE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E2AB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ІІ</w:t>
      </w:r>
      <w:r w:rsidR="003E1B9D" w:rsidRPr="00CA0A0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1E2AB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Відповіді на п</w:t>
      </w:r>
      <w:r w:rsidR="003E1B9D" w:rsidRPr="00CA0A0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рактичн</w:t>
      </w:r>
      <w:r w:rsidRPr="001E2AB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</w:t>
      </w:r>
      <w:r w:rsidR="003E1B9D" w:rsidRPr="00CA0A0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частин</w:t>
      </w:r>
      <w:r w:rsidRPr="001E2AB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</w:t>
      </w:r>
    </w:p>
    <w:p w:rsidR="001E2ABE" w:rsidRDefault="001E2ABE" w:rsidP="001E2ABE">
      <w:pPr>
        <w:spacing w:after="0" w:line="240" w:lineRule="auto"/>
        <w:ind w:firstLine="567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1.</w:t>
      </w:r>
    </w:p>
    <w:p w:rsidR="003E1B9D" w:rsidRPr="00CA0A09" w:rsidRDefault="001E2ABE" w:rsidP="001E2ABE">
      <w:pPr>
        <w:spacing w:after="0" w:line="240" w:lineRule="auto"/>
        <w:ind w:firstLine="567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2.</w:t>
      </w:r>
      <w:r w:rsidRPr="001E2AB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</w:p>
    <w:p w:rsidR="003E1B9D" w:rsidRDefault="003E1B9D" w:rsidP="003E1B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4344" w:rsidRDefault="00FC4344" w:rsidP="003E1B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4344" w:rsidRDefault="00FC4344" w:rsidP="003E1B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7EAE" w:rsidRDefault="00767EAE" w:rsidP="003E1B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7EAE" w:rsidRDefault="00767EAE" w:rsidP="003E1B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7EAE" w:rsidRDefault="00767EAE" w:rsidP="003E1B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7EAE" w:rsidRDefault="00767EAE" w:rsidP="003E1B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4344" w:rsidRPr="00CA0A09" w:rsidRDefault="00FC4344" w:rsidP="003E1B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425"/>
        <w:gridCol w:w="5670"/>
      </w:tblGrid>
      <w:tr w:rsidR="001E2ABE" w:rsidTr="00FC4344">
        <w:tc>
          <w:tcPr>
            <w:tcW w:w="9747" w:type="dxa"/>
            <w:gridSpan w:val="3"/>
          </w:tcPr>
          <w:p w:rsidR="001E2ABE" w:rsidRPr="001E2ABE" w:rsidRDefault="001E2ABE" w:rsidP="001E2AB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Здобувач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____________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ПІП</w:t>
            </w:r>
          </w:p>
          <w:p w:rsidR="001E2ABE" w:rsidRDefault="001E2ABE" w:rsidP="003E1B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E2ABE" w:rsidTr="00FC4344">
        <w:tc>
          <w:tcPr>
            <w:tcW w:w="3652" w:type="dxa"/>
          </w:tcPr>
          <w:p w:rsidR="001E2ABE" w:rsidRDefault="001E2ABE" w:rsidP="001E2AB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«___»___________2025 р.</w:t>
            </w:r>
          </w:p>
          <w:p w:rsidR="001E2ABE" w:rsidRDefault="001E2ABE" w:rsidP="003E1B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</w:tcPr>
          <w:p w:rsidR="001E2ABE" w:rsidRDefault="001E2ABE" w:rsidP="003E1B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</w:tcPr>
          <w:p w:rsidR="001E2ABE" w:rsidRPr="00FC4344" w:rsidRDefault="00FC4344" w:rsidP="00FC434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Голова ЕК                     ________________</w:t>
            </w:r>
          </w:p>
        </w:tc>
      </w:tr>
      <w:tr w:rsidR="001E2ABE" w:rsidTr="00FC4344">
        <w:tc>
          <w:tcPr>
            <w:tcW w:w="3652" w:type="dxa"/>
          </w:tcPr>
          <w:p w:rsidR="001E2ABE" w:rsidRDefault="001E2ABE" w:rsidP="003E1B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</w:tcPr>
          <w:p w:rsidR="001E2ABE" w:rsidRDefault="001E2ABE" w:rsidP="003E1B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</w:tcPr>
          <w:p w:rsidR="001E2ABE" w:rsidRDefault="00FC4344" w:rsidP="00FC434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Члени комісії                _______________</w:t>
            </w:r>
          </w:p>
          <w:p w:rsidR="00FC4344" w:rsidRDefault="00FC4344" w:rsidP="00FC434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FC4344" w:rsidRDefault="00FC4344" w:rsidP="00FC434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                                 _______________</w:t>
            </w:r>
          </w:p>
          <w:p w:rsidR="00FC4344" w:rsidRPr="00FC4344" w:rsidRDefault="00FC4344" w:rsidP="00FC434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1E2ABE" w:rsidTr="00FC4344">
        <w:tc>
          <w:tcPr>
            <w:tcW w:w="3652" w:type="dxa"/>
          </w:tcPr>
          <w:p w:rsidR="001E2ABE" w:rsidRDefault="001E2ABE" w:rsidP="003E1B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</w:tcPr>
          <w:p w:rsidR="001E2ABE" w:rsidRDefault="001E2ABE" w:rsidP="003E1B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</w:tcPr>
          <w:p w:rsidR="001E2ABE" w:rsidRPr="00FC4344" w:rsidRDefault="00FC4344" w:rsidP="00FC434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Секретар                        _______________</w:t>
            </w:r>
          </w:p>
        </w:tc>
      </w:tr>
    </w:tbl>
    <w:p w:rsidR="003E1B9D" w:rsidRPr="00CA0A09" w:rsidRDefault="003E1B9D" w:rsidP="003E1B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4344" w:rsidRDefault="00FC4344" w:rsidP="00D52531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506D7D">
        <w:rPr>
          <w:rFonts w:asciiTheme="majorBidi" w:hAnsiTheme="majorBidi" w:cstheme="majorBidi"/>
          <w:b/>
          <w:bCs/>
          <w:sz w:val="28"/>
          <w:szCs w:val="28"/>
        </w:rPr>
        <w:lastRenderedPageBreak/>
        <w:t xml:space="preserve">8. </w:t>
      </w:r>
      <w:r w:rsidR="00D52531" w:rsidRPr="00506D7D">
        <w:rPr>
          <w:rFonts w:asciiTheme="majorBidi" w:hAnsiTheme="majorBidi" w:cstheme="majorBidi"/>
          <w:b/>
          <w:bCs/>
          <w:sz w:val="28"/>
          <w:szCs w:val="28"/>
        </w:rPr>
        <w:t>Перелік матеріалів, дозволених під час підготовки до практичної частини</w:t>
      </w:r>
    </w:p>
    <w:p w:rsidR="00506D7D" w:rsidRPr="00AB50BB" w:rsidRDefault="00506D7D" w:rsidP="00AB50BB">
      <w:pPr>
        <w:pStyle w:val="a4"/>
        <w:numPr>
          <w:ilvl w:val="0"/>
          <w:numId w:val="2"/>
        </w:numPr>
        <w:tabs>
          <w:tab w:val="left" w:pos="993"/>
          <w:tab w:val="left" w:pos="1784"/>
        </w:tabs>
        <w:spacing w:after="0" w:line="240" w:lineRule="auto"/>
        <w:ind w:left="0" w:firstLine="567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AB50BB">
        <w:rPr>
          <w:rFonts w:asciiTheme="majorBidi" w:hAnsiTheme="majorBidi" w:cstheme="majorBidi"/>
          <w:sz w:val="28"/>
          <w:szCs w:val="28"/>
        </w:rPr>
        <w:t xml:space="preserve">При виконання практичної частини екзаменаційного білету здобувачу дозволяється використовувати </w:t>
      </w:r>
      <w:r w:rsidR="00AB50BB" w:rsidRPr="00AB50BB">
        <w:rPr>
          <w:rFonts w:asciiTheme="majorBidi" w:hAnsiTheme="majorBidi" w:cstheme="majorBidi"/>
          <w:sz w:val="28"/>
          <w:szCs w:val="28"/>
        </w:rPr>
        <w:t xml:space="preserve">інженерний калькулятор для здійснення розрахунків, а також таблиці Додатку 1 та 2 до Порядку </w:t>
      </w:r>
      <w:r w:rsidR="00AB50BB" w:rsidRPr="00AB50BB">
        <w:rPr>
          <w:rFonts w:ascii="Times New Roman" w:eastAsia="Times New Roman" w:hAnsi="Times New Roman" w:cs="Times New Roman"/>
          <w:sz w:val="28"/>
          <w:szCs w:val="28"/>
        </w:rPr>
        <w:t>ідентифікації об'єктів підвищеної небезпеки (Постанова КМУ №1030 від 13.09.</w:t>
      </w:r>
      <w:r w:rsidR="00AB50BB">
        <w:rPr>
          <w:rFonts w:ascii="Times New Roman" w:eastAsia="Times New Roman" w:hAnsi="Times New Roman" w:cs="Times New Roman"/>
          <w:sz w:val="28"/>
          <w:szCs w:val="28"/>
        </w:rPr>
        <w:t>2022).</w:t>
      </w:r>
    </w:p>
    <w:sectPr w:rsidR="00506D7D" w:rsidRPr="00AB50B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5728" w:rsidRDefault="007A5728" w:rsidP="004B473C">
      <w:pPr>
        <w:spacing w:after="0" w:line="240" w:lineRule="auto"/>
      </w:pPr>
      <w:r>
        <w:separator/>
      </w:r>
    </w:p>
  </w:endnote>
  <w:endnote w:type="continuationSeparator" w:id="0">
    <w:p w:rsidR="007A5728" w:rsidRDefault="007A5728" w:rsidP="004B47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5728" w:rsidRDefault="007A5728" w:rsidP="004B473C">
      <w:pPr>
        <w:spacing w:after="0" w:line="240" w:lineRule="auto"/>
      </w:pPr>
      <w:r>
        <w:separator/>
      </w:r>
    </w:p>
  </w:footnote>
  <w:footnote w:type="continuationSeparator" w:id="0">
    <w:p w:rsidR="007A5728" w:rsidRDefault="007A5728" w:rsidP="004B47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D30225"/>
    <w:multiLevelType w:val="hybridMultilevel"/>
    <w:tmpl w:val="CC9C1FB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2E7C4E"/>
    <w:multiLevelType w:val="hybridMultilevel"/>
    <w:tmpl w:val="6EDA3D4E"/>
    <w:lvl w:ilvl="0" w:tplc="29B44E50">
      <w:start w:val="1"/>
      <w:numFmt w:val="decimal"/>
      <w:lvlText w:val="%1."/>
      <w:lvlJc w:val="left"/>
      <w:pPr>
        <w:ind w:left="1344" w:hanging="360"/>
      </w:pPr>
      <w:rPr>
        <w:b w:val="0"/>
        <w:bCs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064" w:hanging="360"/>
      </w:pPr>
    </w:lvl>
    <w:lvl w:ilvl="2" w:tplc="0422001B" w:tentative="1">
      <w:start w:val="1"/>
      <w:numFmt w:val="lowerRoman"/>
      <w:lvlText w:val="%3."/>
      <w:lvlJc w:val="right"/>
      <w:pPr>
        <w:ind w:left="2784" w:hanging="180"/>
      </w:pPr>
    </w:lvl>
    <w:lvl w:ilvl="3" w:tplc="0422000F" w:tentative="1">
      <w:start w:val="1"/>
      <w:numFmt w:val="decimal"/>
      <w:lvlText w:val="%4."/>
      <w:lvlJc w:val="left"/>
      <w:pPr>
        <w:ind w:left="3504" w:hanging="360"/>
      </w:pPr>
    </w:lvl>
    <w:lvl w:ilvl="4" w:tplc="04220019" w:tentative="1">
      <w:start w:val="1"/>
      <w:numFmt w:val="lowerLetter"/>
      <w:lvlText w:val="%5."/>
      <w:lvlJc w:val="left"/>
      <w:pPr>
        <w:ind w:left="4224" w:hanging="360"/>
      </w:pPr>
    </w:lvl>
    <w:lvl w:ilvl="5" w:tplc="0422001B" w:tentative="1">
      <w:start w:val="1"/>
      <w:numFmt w:val="lowerRoman"/>
      <w:lvlText w:val="%6."/>
      <w:lvlJc w:val="right"/>
      <w:pPr>
        <w:ind w:left="4944" w:hanging="180"/>
      </w:pPr>
    </w:lvl>
    <w:lvl w:ilvl="6" w:tplc="0422000F" w:tentative="1">
      <w:start w:val="1"/>
      <w:numFmt w:val="decimal"/>
      <w:lvlText w:val="%7."/>
      <w:lvlJc w:val="left"/>
      <w:pPr>
        <w:ind w:left="5664" w:hanging="360"/>
      </w:pPr>
    </w:lvl>
    <w:lvl w:ilvl="7" w:tplc="04220019" w:tentative="1">
      <w:start w:val="1"/>
      <w:numFmt w:val="lowerLetter"/>
      <w:lvlText w:val="%8."/>
      <w:lvlJc w:val="left"/>
      <w:pPr>
        <w:ind w:left="6384" w:hanging="360"/>
      </w:pPr>
    </w:lvl>
    <w:lvl w:ilvl="8" w:tplc="0422001B" w:tentative="1">
      <w:start w:val="1"/>
      <w:numFmt w:val="lowerRoman"/>
      <w:lvlText w:val="%9."/>
      <w:lvlJc w:val="right"/>
      <w:pPr>
        <w:ind w:left="71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171"/>
    <w:rsid w:val="00011780"/>
    <w:rsid w:val="00024257"/>
    <w:rsid w:val="00033D73"/>
    <w:rsid w:val="000A58E9"/>
    <w:rsid w:val="000B1DDB"/>
    <w:rsid w:val="000E3E5F"/>
    <w:rsid w:val="001023F6"/>
    <w:rsid w:val="00115B89"/>
    <w:rsid w:val="00117EDB"/>
    <w:rsid w:val="001D507F"/>
    <w:rsid w:val="001E2ABE"/>
    <w:rsid w:val="00207DAB"/>
    <w:rsid w:val="002369C7"/>
    <w:rsid w:val="00276C7A"/>
    <w:rsid w:val="002A03B6"/>
    <w:rsid w:val="002B4682"/>
    <w:rsid w:val="002C7171"/>
    <w:rsid w:val="002D2D7F"/>
    <w:rsid w:val="00310AF0"/>
    <w:rsid w:val="003203B4"/>
    <w:rsid w:val="0034516C"/>
    <w:rsid w:val="003D11EE"/>
    <w:rsid w:val="003D4F9E"/>
    <w:rsid w:val="003E1B9D"/>
    <w:rsid w:val="00415497"/>
    <w:rsid w:val="00417B8A"/>
    <w:rsid w:val="00430998"/>
    <w:rsid w:val="00432886"/>
    <w:rsid w:val="004428D8"/>
    <w:rsid w:val="00471244"/>
    <w:rsid w:val="004A0994"/>
    <w:rsid w:val="004B473C"/>
    <w:rsid w:val="004D5014"/>
    <w:rsid w:val="00506D7D"/>
    <w:rsid w:val="00586375"/>
    <w:rsid w:val="00595602"/>
    <w:rsid w:val="006120EE"/>
    <w:rsid w:val="00683C0D"/>
    <w:rsid w:val="00767EAE"/>
    <w:rsid w:val="00783D21"/>
    <w:rsid w:val="007A5728"/>
    <w:rsid w:val="007B2B09"/>
    <w:rsid w:val="007C1128"/>
    <w:rsid w:val="007C39DE"/>
    <w:rsid w:val="007F1584"/>
    <w:rsid w:val="007F3872"/>
    <w:rsid w:val="007F7263"/>
    <w:rsid w:val="00817C79"/>
    <w:rsid w:val="00897461"/>
    <w:rsid w:val="00951A08"/>
    <w:rsid w:val="009A456C"/>
    <w:rsid w:val="009B263F"/>
    <w:rsid w:val="009F1329"/>
    <w:rsid w:val="00A05E9B"/>
    <w:rsid w:val="00A50EEB"/>
    <w:rsid w:val="00A65507"/>
    <w:rsid w:val="00A67F95"/>
    <w:rsid w:val="00AA5D3B"/>
    <w:rsid w:val="00AB50BB"/>
    <w:rsid w:val="00AE6291"/>
    <w:rsid w:val="00B47095"/>
    <w:rsid w:val="00B615FF"/>
    <w:rsid w:val="00B84917"/>
    <w:rsid w:val="00BA7708"/>
    <w:rsid w:val="00BB1B0E"/>
    <w:rsid w:val="00BD451A"/>
    <w:rsid w:val="00C51DAE"/>
    <w:rsid w:val="00CA0A09"/>
    <w:rsid w:val="00D52531"/>
    <w:rsid w:val="00DF5231"/>
    <w:rsid w:val="00E02B42"/>
    <w:rsid w:val="00F06F07"/>
    <w:rsid w:val="00F45FFF"/>
    <w:rsid w:val="00F64750"/>
    <w:rsid w:val="00FC4344"/>
    <w:rsid w:val="00FD7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D2D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2D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BA770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3"/>
    <w:uiPriority w:val="59"/>
    <w:rsid w:val="00115B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B50BB"/>
    <w:pPr>
      <w:ind w:left="720"/>
      <w:contextualSpacing/>
    </w:pPr>
  </w:style>
  <w:style w:type="paragraph" w:customStyle="1" w:styleId="Default">
    <w:name w:val="Default"/>
    <w:rsid w:val="009B26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4B473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B473C"/>
  </w:style>
  <w:style w:type="paragraph" w:styleId="a7">
    <w:name w:val="footer"/>
    <w:basedOn w:val="a"/>
    <w:link w:val="a8"/>
    <w:uiPriority w:val="99"/>
    <w:unhideWhenUsed/>
    <w:rsid w:val="004B473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B47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D2D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2D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BA770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3"/>
    <w:uiPriority w:val="59"/>
    <w:rsid w:val="00115B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B50BB"/>
    <w:pPr>
      <w:ind w:left="720"/>
      <w:contextualSpacing/>
    </w:pPr>
  </w:style>
  <w:style w:type="paragraph" w:customStyle="1" w:styleId="Default">
    <w:name w:val="Default"/>
    <w:rsid w:val="009B26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4B473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B473C"/>
  </w:style>
  <w:style w:type="paragraph" w:styleId="a7">
    <w:name w:val="footer"/>
    <w:basedOn w:val="a"/>
    <w:link w:val="a8"/>
    <w:uiPriority w:val="99"/>
    <w:unhideWhenUsed/>
    <w:rsid w:val="004B473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B47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993</TotalTime>
  <Pages>13</Pages>
  <Words>11297</Words>
  <Characters>6440</Characters>
  <Application>Microsoft Office Word</Application>
  <DocSecurity>0</DocSecurity>
  <Lines>53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</dc:creator>
  <cp:keywords/>
  <dc:description/>
  <cp:lastModifiedBy>Nataly</cp:lastModifiedBy>
  <cp:revision>25</cp:revision>
  <dcterms:created xsi:type="dcterms:W3CDTF">2025-06-21T17:15:00Z</dcterms:created>
  <dcterms:modified xsi:type="dcterms:W3CDTF">2025-10-24T07:39:00Z</dcterms:modified>
</cp:coreProperties>
</file>